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3B77" w14:textId="67D448A3" w:rsidR="004D4955" w:rsidRPr="0036314B" w:rsidRDefault="004D4955" w:rsidP="004D4955">
      <w:pPr>
        <w:tabs>
          <w:tab w:val="left" w:pos="2268"/>
        </w:tabs>
        <w:rPr>
          <w:rFonts w:ascii="Arial" w:hAnsi="Arial" w:cs="Arial"/>
          <w:b/>
          <w:bCs/>
          <w:i/>
          <w:iCs/>
        </w:rPr>
      </w:pPr>
    </w:p>
    <w:p w14:paraId="799336C1" w14:textId="07D8376B" w:rsidR="00B62EB6" w:rsidRPr="0036314B" w:rsidRDefault="00F60186" w:rsidP="00B62EB6">
      <w:pPr>
        <w:rPr>
          <w:b/>
        </w:rPr>
      </w:pPr>
      <w:r w:rsidRPr="0036314B">
        <w:rPr>
          <w:b/>
        </w:rPr>
        <w:t>SA Eesti maaelumuuseumid</w:t>
      </w:r>
      <w:r w:rsidR="00B62EB6" w:rsidRPr="0036314B">
        <w:rPr>
          <w:b/>
        </w:rPr>
        <w:t xml:space="preserve"> nõukogu kokkuvõte 202</w:t>
      </w:r>
      <w:r w:rsidR="0036314B" w:rsidRPr="0036314B">
        <w:rPr>
          <w:b/>
        </w:rPr>
        <w:t>5</w:t>
      </w:r>
      <w:r w:rsidR="00B62EB6" w:rsidRPr="0036314B">
        <w:rPr>
          <w:b/>
        </w:rPr>
        <w:t>. aastal</w:t>
      </w:r>
    </w:p>
    <w:p w14:paraId="1FA883CD" w14:textId="77777777" w:rsidR="00B62EB6" w:rsidRPr="0036314B" w:rsidRDefault="00B62EB6" w:rsidP="00B62EB6"/>
    <w:p w14:paraId="1ED5025A" w14:textId="7AAC4FAE" w:rsidR="00B62EB6" w:rsidRPr="0036314B" w:rsidRDefault="00B62EB6" w:rsidP="00B62EB6">
      <w:pPr>
        <w:pStyle w:val="Vahedeta"/>
        <w:jc w:val="both"/>
        <w:rPr>
          <w:rFonts w:ascii="Times New Roman" w:hAnsi="Times New Roman"/>
          <w:sz w:val="24"/>
        </w:rPr>
      </w:pPr>
      <w:r w:rsidRPr="0036314B">
        <w:rPr>
          <w:rFonts w:ascii="Times New Roman" w:hAnsi="Times New Roman"/>
          <w:sz w:val="24"/>
        </w:rPr>
        <w:t>Sihtasutus</w:t>
      </w:r>
      <w:r w:rsidR="00557C81" w:rsidRPr="0036314B">
        <w:rPr>
          <w:rFonts w:ascii="Times New Roman" w:hAnsi="Times New Roman"/>
          <w:sz w:val="24"/>
        </w:rPr>
        <w:t>e</w:t>
      </w:r>
      <w:r w:rsidRPr="0036314B">
        <w:rPr>
          <w:rFonts w:ascii="Times New Roman" w:hAnsi="Times New Roman"/>
          <w:sz w:val="24"/>
        </w:rPr>
        <w:t xml:space="preserve"> Eesti M</w:t>
      </w:r>
      <w:r w:rsidR="00F92DFD" w:rsidRPr="0036314B">
        <w:rPr>
          <w:rFonts w:ascii="Times New Roman" w:hAnsi="Times New Roman"/>
          <w:sz w:val="24"/>
        </w:rPr>
        <w:t>aaelumuuseumid nõukogu on kolmel</w:t>
      </w:r>
      <w:r w:rsidRPr="0036314B">
        <w:rPr>
          <w:rFonts w:ascii="Times New Roman" w:hAnsi="Times New Roman"/>
          <w:sz w:val="24"/>
        </w:rPr>
        <w:t xml:space="preserve">iikmeline. </w:t>
      </w:r>
      <w:r w:rsidR="00324A6B" w:rsidRPr="0036314B">
        <w:rPr>
          <w:rFonts w:ascii="Times New Roman" w:hAnsi="Times New Roman"/>
          <w:sz w:val="24"/>
        </w:rPr>
        <w:t xml:space="preserve">Nõukogu tegevust juhtis nõukogu esimees </w:t>
      </w:r>
      <w:r w:rsidR="0036314B" w:rsidRPr="0036314B">
        <w:rPr>
          <w:rFonts w:ascii="Times New Roman" w:hAnsi="Times New Roman"/>
          <w:sz w:val="24"/>
        </w:rPr>
        <w:t>Tõnis Tänav</w:t>
      </w:r>
      <w:r w:rsidR="00324A6B" w:rsidRPr="0036314B">
        <w:rPr>
          <w:rFonts w:ascii="Times New Roman" w:hAnsi="Times New Roman"/>
          <w:sz w:val="24"/>
        </w:rPr>
        <w:t xml:space="preserve"> (</w:t>
      </w:r>
      <w:proofErr w:type="spellStart"/>
      <w:r w:rsidR="00154A8C" w:rsidRPr="0036314B">
        <w:rPr>
          <w:rFonts w:ascii="Times New Roman" w:hAnsi="Times New Roman"/>
          <w:sz w:val="24"/>
        </w:rPr>
        <w:t>R</w:t>
      </w:r>
      <w:r w:rsidR="00324A6B" w:rsidRPr="0036314B">
        <w:rPr>
          <w:rFonts w:ascii="Times New Roman" w:hAnsi="Times New Roman"/>
          <w:sz w:val="24"/>
        </w:rPr>
        <w:t>eM</w:t>
      </w:r>
      <w:proofErr w:type="spellEnd"/>
      <w:r w:rsidR="00324A6B" w:rsidRPr="0036314B">
        <w:rPr>
          <w:rFonts w:ascii="Times New Roman" w:hAnsi="Times New Roman"/>
          <w:sz w:val="24"/>
        </w:rPr>
        <w:t xml:space="preserve">) </w:t>
      </w:r>
      <w:r w:rsidRPr="0036314B">
        <w:rPr>
          <w:rFonts w:ascii="Times New Roman" w:hAnsi="Times New Roman"/>
          <w:sz w:val="24"/>
        </w:rPr>
        <w:t>ning nõukogu liikmed</w:t>
      </w:r>
      <w:r w:rsidR="00324A6B" w:rsidRPr="0036314B">
        <w:rPr>
          <w:rFonts w:ascii="Times New Roman" w:hAnsi="Times New Roman"/>
          <w:sz w:val="24"/>
        </w:rPr>
        <w:t xml:space="preserve"> olid</w:t>
      </w:r>
      <w:r w:rsidRPr="0036314B">
        <w:rPr>
          <w:rFonts w:ascii="Times New Roman" w:hAnsi="Times New Roman"/>
          <w:sz w:val="24"/>
        </w:rPr>
        <w:t xml:space="preserve"> Eino Pedanik (</w:t>
      </w:r>
      <w:proofErr w:type="spellStart"/>
      <w:r w:rsidRPr="0036314B">
        <w:rPr>
          <w:rFonts w:ascii="Times New Roman" w:hAnsi="Times New Roman"/>
          <w:sz w:val="24"/>
        </w:rPr>
        <w:t>KuM</w:t>
      </w:r>
      <w:proofErr w:type="spellEnd"/>
      <w:r w:rsidRPr="0036314B">
        <w:rPr>
          <w:rFonts w:ascii="Times New Roman" w:hAnsi="Times New Roman"/>
          <w:sz w:val="24"/>
        </w:rPr>
        <w:t xml:space="preserve">) ning </w:t>
      </w:r>
      <w:r w:rsidR="0036314B" w:rsidRPr="0036314B">
        <w:rPr>
          <w:rFonts w:ascii="Times New Roman" w:hAnsi="Times New Roman"/>
          <w:sz w:val="24"/>
        </w:rPr>
        <w:t>Erle Kõomets</w:t>
      </w:r>
      <w:r w:rsidR="00324A6B" w:rsidRPr="0036314B">
        <w:rPr>
          <w:rFonts w:ascii="Times New Roman" w:hAnsi="Times New Roman"/>
          <w:sz w:val="24"/>
        </w:rPr>
        <w:t xml:space="preserve"> (RAM).</w:t>
      </w:r>
      <w:r w:rsidR="0036314B" w:rsidRPr="0036314B">
        <w:rPr>
          <w:rFonts w:ascii="Times New Roman" w:hAnsi="Times New Roman"/>
          <w:sz w:val="24"/>
        </w:rPr>
        <w:t xml:space="preserve"> Endiste nõukogu liikmete Alo Aasma (esimees) ja Evelyn Liivamägi nõukogu roll lõppes juunikuus.</w:t>
      </w:r>
    </w:p>
    <w:p w14:paraId="60094C49" w14:textId="77777777" w:rsidR="00B62EB6" w:rsidRPr="0036314B" w:rsidRDefault="00B62EB6" w:rsidP="00B62EB6">
      <w:pPr>
        <w:pStyle w:val="Vahedeta"/>
        <w:jc w:val="both"/>
        <w:rPr>
          <w:rFonts w:ascii="Times New Roman" w:hAnsi="Times New Roman"/>
          <w:i/>
          <w:iCs/>
          <w:sz w:val="24"/>
        </w:rPr>
      </w:pPr>
    </w:p>
    <w:p w14:paraId="128AA0CD" w14:textId="1F45C98F" w:rsidR="00B62EB6" w:rsidRPr="006C6E96" w:rsidRDefault="00B62EB6" w:rsidP="00B62EB6">
      <w:pPr>
        <w:pStyle w:val="Vahedeta"/>
        <w:jc w:val="both"/>
        <w:rPr>
          <w:rFonts w:ascii="Times New Roman" w:hAnsi="Times New Roman"/>
          <w:sz w:val="24"/>
        </w:rPr>
      </w:pPr>
      <w:r w:rsidRPr="006C6E96">
        <w:rPr>
          <w:rFonts w:ascii="Times New Roman" w:hAnsi="Times New Roman"/>
          <w:sz w:val="24"/>
        </w:rPr>
        <w:t xml:space="preserve">Nõukogu kavandab sihtasutuse tegevust, korraldab juhtimist ja teostab järelevalvet sihtasutuse tegevuse üle. </w:t>
      </w:r>
      <w:r w:rsidR="0036314B" w:rsidRPr="006C6E96">
        <w:rPr>
          <w:rFonts w:ascii="Times New Roman" w:hAnsi="Times New Roman"/>
          <w:sz w:val="24"/>
        </w:rPr>
        <w:t>Praeguses kooseisu</w:t>
      </w:r>
      <w:r w:rsidR="006C6E96">
        <w:rPr>
          <w:rFonts w:ascii="Times New Roman" w:hAnsi="Times New Roman"/>
          <w:sz w:val="24"/>
        </w:rPr>
        <w:t>s</w:t>
      </w:r>
      <w:r w:rsidR="0036314B" w:rsidRPr="006C6E96">
        <w:rPr>
          <w:rFonts w:ascii="Times New Roman" w:hAnsi="Times New Roman"/>
          <w:sz w:val="24"/>
        </w:rPr>
        <w:t xml:space="preserve"> toimus </w:t>
      </w:r>
      <w:r w:rsidR="00324A6B" w:rsidRPr="006C6E96">
        <w:rPr>
          <w:rFonts w:ascii="Times New Roman" w:hAnsi="Times New Roman"/>
          <w:sz w:val="24"/>
        </w:rPr>
        <w:t>202</w:t>
      </w:r>
      <w:r w:rsidR="0036314B" w:rsidRPr="006C6E96">
        <w:rPr>
          <w:rFonts w:ascii="Times New Roman" w:hAnsi="Times New Roman"/>
          <w:sz w:val="24"/>
        </w:rPr>
        <w:t>5</w:t>
      </w:r>
      <w:r w:rsidRPr="006C6E96">
        <w:rPr>
          <w:rFonts w:ascii="Times New Roman" w:hAnsi="Times New Roman"/>
          <w:sz w:val="24"/>
        </w:rPr>
        <w:t xml:space="preserve">. aasta jooksul </w:t>
      </w:r>
      <w:r w:rsidR="0036314B" w:rsidRPr="006C6E96">
        <w:rPr>
          <w:rFonts w:ascii="Times New Roman" w:hAnsi="Times New Roman"/>
          <w:sz w:val="24"/>
        </w:rPr>
        <w:t>kolm</w:t>
      </w:r>
      <w:r w:rsidRPr="006C6E96">
        <w:rPr>
          <w:rFonts w:ascii="Times New Roman" w:hAnsi="Times New Roman"/>
          <w:sz w:val="24"/>
        </w:rPr>
        <w:t xml:space="preserve"> nõukogu </w:t>
      </w:r>
      <w:r w:rsidR="00F60186" w:rsidRPr="006C6E96">
        <w:rPr>
          <w:rFonts w:ascii="Times New Roman" w:hAnsi="Times New Roman"/>
          <w:sz w:val="24"/>
        </w:rPr>
        <w:t>koosolekut, mis toimusid nii videosilla vahendusel</w:t>
      </w:r>
      <w:r w:rsidR="0036314B" w:rsidRPr="006C6E96">
        <w:rPr>
          <w:rFonts w:ascii="Times New Roman" w:hAnsi="Times New Roman"/>
          <w:sz w:val="24"/>
        </w:rPr>
        <w:t xml:space="preserve"> ja ühes muuseumi tegevuspaigas.</w:t>
      </w:r>
      <w:r w:rsidR="00F60186" w:rsidRPr="006C6E96">
        <w:rPr>
          <w:rFonts w:ascii="Times New Roman" w:hAnsi="Times New Roman"/>
          <w:sz w:val="24"/>
        </w:rPr>
        <w:t xml:space="preserve"> </w:t>
      </w:r>
      <w:proofErr w:type="spellStart"/>
      <w:r w:rsidR="0036314B" w:rsidRPr="006C6E96">
        <w:rPr>
          <w:rFonts w:ascii="Times New Roman" w:hAnsi="Times New Roman"/>
          <w:sz w:val="24"/>
        </w:rPr>
        <w:t>Kurgjal</w:t>
      </w:r>
      <w:proofErr w:type="spellEnd"/>
      <w:r w:rsidRPr="006C6E96">
        <w:rPr>
          <w:rFonts w:ascii="Times New Roman" w:hAnsi="Times New Roman"/>
          <w:sz w:val="24"/>
        </w:rPr>
        <w:t xml:space="preserve"> tutvu</w:t>
      </w:r>
      <w:r w:rsidR="0036314B" w:rsidRPr="006C6E96">
        <w:rPr>
          <w:rFonts w:ascii="Times New Roman" w:hAnsi="Times New Roman"/>
          <w:sz w:val="24"/>
        </w:rPr>
        <w:t>ti</w:t>
      </w:r>
      <w:r w:rsidRPr="006C6E96">
        <w:rPr>
          <w:rFonts w:ascii="Times New Roman" w:hAnsi="Times New Roman"/>
          <w:sz w:val="24"/>
        </w:rPr>
        <w:t xml:space="preserve"> struktuuriüksuste seisukorra, investeeringuvajaduse ning käimasolevate projektidega. </w:t>
      </w:r>
      <w:r w:rsidR="0036314B" w:rsidRPr="006C6E96">
        <w:rPr>
          <w:rFonts w:ascii="Times New Roman" w:hAnsi="Times New Roman"/>
          <w:sz w:val="24"/>
        </w:rPr>
        <w:t>Teiste tegevuspaikadega tutvumine jätkub 2026. aastal.</w:t>
      </w:r>
    </w:p>
    <w:p w14:paraId="6B47A100" w14:textId="77777777" w:rsidR="00B62EB6" w:rsidRPr="006C6E96" w:rsidRDefault="00B62EB6" w:rsidP="00B62EB6">
      <w:pPr>
        <w:pStyle w:val="Vahedeta"/>
        <w:jc w:val="both"/>
        <w:rPr>
          <w:rFonts w:ascii="Times New Roman" w:hAnsi="Times New Roman"/>
          <w:b/>
          <w:sz w:val="24"/>
        </w:rPr>
      </w:pPr>
    </w:p>
    <w:p w14:paraId="190E03E1" w14:textId="409D2FD8" w:rsidR="0036314B" w:rsidRPr="006C6E96" w:rsidRDefault="00B62EB6" w:rsidP="00B62EB6">
      <w:pPr>
        <w:pStyle w:val="Vahedeta"/>
        <w:jc w:val="both"/>
        <w:rPr>
          <w:rFonts w:ascii="Times New Roman" w:hAnsi="Times New Roman"/>
          <w:bCs/>
          <w:sz w:val="24"/>
        </w:rPr>
      </w:pPr>
      <w:r w:rsidRPr="006C6E96">
        <w:rPr>
          <w:rFonts w:ascii="Times New Roman" w:hAnsi="Times New Roman"/>
          <w:b/>
          <w:sz w:val="24"/>
        </w:rPr>
        <w:t>Nõukogu vaates ol</w:t>
      </w:r>
      <w:r w:rsidR="00F60186" w:rsidRPr="006C6E96">
        <w:rPr>
          <w:rFonts w:ascii="Times New Roman" w:hAnsi="Times New Roman"/>
          <w:b/>
          <w:sz w:val="24"/>
        </w:rPr>
        <w:t>id olulisimad küsimused 202</w:t>
      </w:r>
      <w:r w:rsidR="0036314B" w:rsidRPr="006C6E96">
        <w:rPr>
          <w:rFonts w:ascii="Times New Roman" w:hAnsi="Times New Roman"/>
          <w:b/>
          <w:sz w:val="24"/>
        </w:rPr>
        <w:t>5</w:t>
      </w:r>
      <w:r w:rsidR="00F60186" w:rsidRPr="006C6E96">
        <w:rPr>
          <w:rFonts w:ascii="Times New Roman" w:hAnsi="Times New Roman"/>
          <w:b/>
          <w:sz w:val="24"/>
        </w:rPr>
        <w:t>. aastal</w:t>
      </w:r>
      <w:r w:rsidRPr="006C6E96">
        <w:rPr>
          <w:rFonts w:ascii="Times New Roman" w:hAnsi="Times New Roman"/>
          <w:b/>
          <w:sz w:val="24"/>
        </w:rPr>
        <w:t>:</w:t>
      </w:r>
      <w:r w:rsidR="00A01F2C" w:rsidRPr="006C6E96">
        <w:rPr>
          <w:rFonts w:ascii="Times New Roman" w:hAnsi="Times New Roman"/>
          <w:b/>
          <w:sz w:val="24"/>
        </w:rPr>
        <w:br/>
      </w:r>
      <w:r w:rsidR="0036314B" w:rsidRPr="006C6E96">
        <w:rPr>
          <w:rFonts w:ascii="Times New Roman" w:hAnsi="Times New Roman"/>
          <w:bCs/>
          <w:sz w:val="24"/>
        </w:rPr>
        <w:t>Uute nõukogu liikmete jaoks tegevustest, vajadustest ning strateegiatest ülevaate saamine</w:t>
      </w:r>
    </w:p>
    <w:p w14:paraId="092F44A9" w14:textId="5F36FEBE" w:rsidR="0036314B" w:rsidRPr="006C6E96" w:rsidRDefault="0036314B" w:rsidP="00B62EB6">
      <w:pPr>
        <w:pStyle w:val="Vahedeta"/>
        <w:jc w:val="both"/>
        <w:rPr>
          <w:rFonts w:ascii="Times New Roman" w:hAnsi="Times New Roman"/>
          <w:bCs/>
          <w:sz w:val="24"/>
        </w:rPr>
      </w:pPr>
      <w:r w:rsidRPr="006C6E96">
        <w:rPr>
          <w:rFonts w:ascii="Times New Roman" w:hAnsi="Times New Roman"/>
          <w:bCs/>
          <w:sz w:val="24"/>
        </w:rPr>
        <w:t>Uue hoidla projekti jaoks rahastuse leidmine</w:t>
      </w:r>
    </w:p>
    <w:p w14:paraId="7DDB90BB" w14:textId="60D072F2" w:rsidR="0036314B" w:rsidRPr="006C6E96" w:rsidRDefault="0036314B" w:rsidP="00B62EB6">
      <w:pPr>
        <w:pStyle w:val="Vahedeta"/>
        <w:jc w:val="both"/>
        <w:rPr>
          <w:rFonts w:ascii="Times New Roman" w:hAnsi="Times New Roman"/>
          <w:bCs/>
          <w:sz w:val="24"/>
        </w:rPr>
      </w:pPr>
      <w:r w:rsidRPr="006C6E96">
        <w:rPr>
          <w:rFonts w:ascii="Times New Roman" w:hAnsi="Times New Roman"/>
          <w:bCs/>
          <w:sz w:val="24"/>
        </w:rPr>
        <w:t xml:space="preserve">MUHK </w:t>
      </w:r>
      <w:r w:rsidR="003C5F1E">
        <w:rPr>
          <w:rFonts w:ascii="Times New Roman" w:hAnsi="Times New Roman"/>
          <w:bCs/>
          <w:sz w:val="24"/>
        </w:rPr>
        <w:t>1</w:t>
      </w:r>
      <w:r w:rsidRPr="006C6E96">
        <w:rPr>
          <w:rFonts w:ascii="Times New Roman" w:hAnsi="Times New Roman"/>
          <w:bCs/>
          <w:sz w:val="24"/>
        </w:rPr>
        <w:t xml:space="preserve"> ehituse alustamine</w:t>
      </w:r>
    </w:p>
    <w:p w14:paraId="36BCD888" w14:textId="5BE2B379" w:rsidR="00F92DFD" w:rsidRPr="006C6E96" w:rsidRDefault="00F92DFD" w:rsidP="004D4955">
      <w:pPr>
        <w:tabs>
          <w:tab w:val="left" w:pos="2268"/>
        </w:tabs>
        <w:rPr>
          <w:rFonts w:ascii="Arial" w:hAnsi="Arial" w:cs="Arial"/>
          <w:b/>
          <w:bCs/>
        </w:rPr>
      </w:pPr>
    </w:p>
    <w:p w14:paraId="7A3DADC4" w14:textId="77777777" w:rsidR="001069FE" w:rsidRPr="006C6E96" w:rsidRDefault="00F60186" w:rsidP="00E31916">
      <w:pPr>
        <w:tabs>
          <w:tab w:val="left" w:pos="2268"/>
        </w:tabs>
        <w:jc w:val="both"/>
      </w:pPr>
      <w:r w:rsidRPr="006C6E96">
        <w:t xml:space="preserve">Sihtasutuse arengukava kohaselt on sihtasutuse missiooniks aidata kaasa põllumajanduse ja maaelu ning sellega seotud kultuuripärandi väärtustamisele ühiskonnas. Sihtasutuse visiooni kohaselt pakuvad Eesti Maaelumuuseumid maakultuuripärandi kompetentsi- ja hariduskeskusena elamuslikku kogemust nii kohalikele kui ka väliskülalistele. </w:t>
      </w:r>
    </w:p>
    <w:p w14:paraId="5B16DE73" w14:textId="77777777" w:rsidR="001069FE" w:rsidRPr="006C6E96" w:rsidRDefault="001069FE" w:rsidP="00E31916">
      <w:pPr>
        <w:tabs>
          <w:tab w:val="left" w:pos="2268"/>
        </w:tabs>
        <w:jc w:val="both"/>
      </w:pPr>
    </w:p>
    <w:p w14:paraId="7FBE89CF" w14:textId="1DCF1C98" w:rsidR="0036314B" w:rsidRPr="006C6E96" w:rsidRDefault="0036314B" w:rsidP="00E31916">
      <w:pPr>
        <w:tabs>
          <w:tab w:val="left" w:pos="2268"/>
        </w:tabs>
        <w:jc w:val="both"/>
      </w:pPr>
      <w:r w:rsidRPr="006C6E96">
        <w:t xml:space="preserve">MEMU juhatus on teinud nõukoguga igakülgselt koostööd, et viia uued liikmed teemadega kurssi. 2025 avati </w:t>
      </w:r>
      <w:r w:rsidR="006C6E96" w:rsidRPr="006C6E96">
        <w:t>MUHK esimene näitus Ülenurmel ning korraldati esimesed üritused</w:t>
      </w:r>
      <w:r w:rsidR="003C5F1E">
        <w:t xml:space="preserve"> Tori</w:t>
      </w:r>
      <w:r w:rsidR="006C6E96" w:rsidRPr="006C6E96">
        <w:t xml:space="preserve"> uues </w:t>
      </w:r>
      <w:proofErr w:type="spellStart"/>
      <w:r w:rsidR="006C6E96" w:rsidRPr="006C6E96">
        <w:t>ratsamaneežis</w:t>
      </w:r>
      <w:proofErr w:type="spellEnd"/>
      <w:r w:rsidR="006C6E96" w:rsidRPr="006C6E96">
        <w:t xml:space="preserve">. Ette valmistati MUHK teise etapi hange ning viidi läbi, lepingu sõlmimine jääb 2026 aasta esimesse poolde. Koostöös </w:t>
      </w:r>
      <w:proofErr w:type="spellStart"/>
      <w:r w:rsidR="006C6E96" w:rsidRPr="006C6E96">
        <w:t>R</w:t>
      </w:r>
      <w:r w:rsidR="003C5F1E">
        <w:t>KASga</w:t>
      </w:r>
      <w:proofErr w:type="spellEnd"/>
      <w:r w:rsidR="006C6E96" w:rsidRPr="006C6E96">
        <w:t xml:space="preserve"> valmistati ette projekti uue hoidla rajamiseks Ülenurmele, mille ehitustegevus algab aastal 2026. </w:t>
      </w:r>
      <w:r w:rsidR="006C6E96">
        <w:t>Seega on juhatusel suur töö nende projektidega just 2026. aasta fookuses, kus investeeringud tuleb ka ellu viia.</w:t>
      </w:r>
    </w:p>
    <w:p w14:paraId="6E9D0DCE" w14:textId="1A277C8B" w:rsidR="00F7038C" w:rsidRPr="006C6E96" w:rsidRDefault="00F7038C" w:rsidP="00E31916">
      <w:pPr>
        <w:tabs>
          <w:tab w:val="left" w:pos="2268"/>
        </w:tabs>
        <w:jc w:val="both"/>
      </w:pPr>
    </w:p>
    <w:p w14:paraId="1672B06D" w14:textId="77777777" w:rsidR="006C6E96" w:rsidRDefault="006C6E96" w:rsidP="00E31916">
      <w:pPr>
        <w:tabs>
          <w:tab w:val="left" w:pos="2268"/>
        </w:tabs>
        <w:jc w:val="both"/>
      </w:pPr>
      <w:r w:rsidRPr="006C6E96">
        <w:t>Regionaal- ja Põllumajandusministeeriumi</w:t>
      </w:r>
      <w:r w:rsidR="00F7038C" w:rsidRPr="006C6E96">
        <w:t xml:space="preserve"> ootus sihtasutusele on jätkuvalt põllumajanduse ja maaelu ning sellega seotud kultuuripärandi väärtustamisele kaasaaitamine ning sihtasutusele üle antud riigivara heaperemehelik valitsemine. </w:t>
      </w:r>
    </w:p>
    <w:p w14:paraId="5F2D883D" w14:textId="77777777" w:rsidR="006C6E96" w:rsidRDefault="006C6E96" w:rsidP="00E31916">
      <w:pPr>
        <w:tabs>
          <w:tab w:val="left" w:pos="2268"/>
        </w:tabs>
        <w:jc w:val="both"/>
      </w:pPr>
    </w:p>
    <w:p w14:paraId="2A61BC04" w14:textId="5280DEDC" w:rsidR="006C6E96" w:rsidRDefault="006C6E96" w:rsidP="00E31916">
      <w:pPr>
        <w:tabs>
          <w:tab w:val="left" w:pos="2268"/>
        </w:tabs>
        <w:jc w:val="both"/>
      </w:pPr>
      <w:r>
        <w:t xml:space="preserve">2026. aasta fookuses on jätkuvalt </w:t>
      </w:r>
      <w:r w:rsidR="00F7038C" w:rsidRPr="006C6E96">
        <w:t>töö ärimudeli arendamisel</w:t>
      </w:r>
      <w:r w:rsidR="00FC781E" w:rsidRPr="006C6E96">
        <w:t xml:space="preserve"> ning omatulu proportsionaalse osakaalu kasvatamine kogutuludes</w:t>
      </w:r>
      <w:r>
        <w:t xml:space="preserve">t. </w:t>
      </w:r>
    </w:p>
    <w:p w14:paraId="04C6D5BA" w14:textId="77777777" w:rsidR="006C6E96" w:rsidRDefault="006C6E96" w:rsidP="00E31916">
      <w:pPr>
        <w:tabs>
          <w:tab w:val="left" w:pos="2268"/>
        </w:tabs>
        <w:jc w:val="both"/>
      </w:pPr>
    </w:p>
    <w:p w14:paraId="77944427" w14:textId="527D7E03" w:rsidR="006C6E96" w:rsidRPr="006C6E96" w:rsidRDefault="006C6E96" w:rsidP="00E31916">
      <w:pPr>
        <w:tabs>
          <w:tab w:val="left" w:pos="2268"/>
        </w:tabs>
        <w:jc w:val="both"/>
      </w:pPr>
      <w:r>
        <w:t>Juhatuse ja nõukogu liikmete makstud tasud on järgmisel leheküljel.</w:t>
      </w:r>
    </w:p>
    <w:p w14:paraId="1EE0FF71" w14:textId="38B45DBB" w:rsidR="00745B11" w:rsidRPr="00037987" w:rsidRDefault="00745B11" w:rsidP="00E31916">
      <w:pPr>
        <w:tabs>
          <w:tab w:val="left" w:pos="2268"/>
        </w:tabs>
        <w:jc w:val="both"/>
        <w:rPr>
          <w:b/>
        </w:rPr>
      </w:pPr>
    </w:p>
    <w:p w14:paraId="1C051CC2" w14:textId="4901855F" w:rsidR="00F60186" w:rsidRDefault="0036314B" w:rsidP="004D4955">
      <w:pPr>
        <w:tabs>
          <w:tab w:val="left" w:pos="2268"/>
        </w:tabs>
      </w:pPr>
      <w:r>
        <w:t>Tõnis Tänav</w:t>
      </w:r>
    </w:p>
    <w:p w14:paraId="04416CB1" w14:textId="053E1E78" w:rsidR="00F60186" w:rsidRDefault="00F60186" w:rsidP="004D4955">
      <w:pPr>
        <w:tabs>
          <w:tab w:val="left" w:pos="2268"/>
        </w:tabs>
      </w:pPr>
      <w:r>
        <w:t xml:space="preserve">Nõukogu esimees </w:t>
      </w:r>
    </w:p>
    <w:p w14:paraId="3E683AD0" w14:textId="77777777" w:rsidR="006C6E96" w:rsidRDefault="006C6E96">
      <w:pPr>
        <w:sectPr w:rsidR="006C6E96" w:rsidSect="00D64D0B">
          <w:headerReference w:type="default" r:id="rId8"/>
          <w:headerReference w:type="first" r:id="rId9"/>
          <w:footerReference w:type="first" r:id="rId10"/>
          <w:pgSz w:w="11906" w:h="16838" w:code="9"/>
          <w:pgMar w:top="1418" w:right="851" w:bottom="851" w:left="1701" w:header="454" w:footer="510" w:gutter="0"/>
          <w:cols w:space="708"/>
          <w:titlePg/>
          <w:docGrid w:linePitch="360"/>
        </w:sectPr>
      </w:pPr>
      <w:r>
        <w:br w:type="page"/>
      </w:r>
    </w:p>
    <w:p w14:paraId="58B7D9A5" w14:textId="468A0558" w:rsidR="006C6E96" w:rsidRDefault="006C6E96"/>
    <w:p w14:paraId="2D50DA57" w14:textId="77777777" w:rsidR="006C6E96" w:rsidRDefault="006C6E96" w:rsidP="006C6E96">
      <w:pPr>
        <w:rPr>
          <w:b/>
        </w:rPr>
      </w:pPr>
      <w:r w:rsidRPr="00037987">
        <w:rPr>
          <w:b/>
        </w:rPr>
        <w:t>Juhatu</w:t>
      </w:r>
      <w:r>
        <w:rPr>
          <w:b/>
        </w:rPr>
        <w:t>se ja nõukogu liikmetele makstud tasud 2025</w:t>
      </w:r>
      <w:r w:rsidRPr="00037987">
        <w:rPr>
          <w:b/>
        </w:rPr>
        <w:t>. aastal:</w:t>
      </w:r>
    </w:p>
    <w:p w14:paraId="11D4F6E0" w14:textId="77777777" w:rsidR="006C6E96" w:rsidRDefault="006C6E96" w:rsidP="006C6E96">
      <w:pPr>
        <w:tabs>
          <w:tab w:val="left" w:pos="2268"/>
        </w:tabs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740"/>
        <w:gridCol w:w="1149"/>
        <w:gridCol w:w="1428"/>
        <w:gridCol w:w="943"/>
        <w:gridCol w:w="1360"/>
        <w:gridCol w:w="1880"/>
      </w:tblGrid>
      <w:tr w:rsidR="006C6E96" w14:paraId="7DE1E5CA" w14:textId="77777777" w:rsidTr="00D20BF8">
        <w:trPr>
          <w:trHeight w:val="290"/>
        </w:trPr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FBCDA" w14:textId="77777777" w:rsidR="006C6E96" w:rsidRDefault="006C6E96" w:rsidP="00D20B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Ametiisiku andmed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CC9FE" w14:textId="77777777" w:rsidR="006C6E96" w:rsidRDefault="006C6E96" w:rsidP="00D20B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Töötasu liik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DE418" w14:textId="77777777" w:rsidR="006C6E96" w:rsidRDefault="006C6E96" w:rsidP="00D20B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Töötasu kogusumma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47037" w14:textId="77777777" w:rsidR="006C6E96" w:rsidRDefault="006C6E96" w:rsidP="00D20B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Periood</w:t>
            </w:r>
          </w:p>
        </w:tc>
      </w:tr>
      <w:tr w:rsidR="006C6E96" w14:paraId="56F032B5" w14:textId="77777777" w:rsidTr="00D20BF8">
        <w:trPr>
          <w:trHeight w:val="290"/>
        </w:trPr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9614E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Ametikoht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6CEF7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Ametiisiku nimi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ECD92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Ametipalk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12CD6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Puhkusetasu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91DC92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Preemia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783D0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893EF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6E96" w14:paraId="5C0F2D2E" w14:textId="77777777" w:rsidTr="00D20BF8">
        <w:trPr>
          <w:trHeight w:val="290"/>
        </w:trPr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D61F65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Juhatuse liige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7F5722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Kadri Valner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E8D57" w14:textId="77777777" w:rsidR="006C6E96" w:rsidRDefault="006C6E96" w:rsidP="00D20B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33228,99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C12238" w14:textId="77777777" w:rsidR="006C6E96" w:rsidRDefault="006C6E96" w:rsidP="00D20B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4A6922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AFE5F6" w14:textId="77777777" w:rsidR="006C6E96" w:rsidRDefault="006C6E96" w:rsidP="00D20B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38399,99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5F970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01.01.-31.12.2025</w:t>
            </w:r>
          </w:p>
        </w:tc>
      </w:tr>
      <w:tr w:rsidR="006C6E96" w14:paraId="1DD1BB45" w14:textId="77777777" w:rsidTr="00D20BF8">
        <w:trPr>
          <w:trHeight w:val="290"/>
        </w:trPr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52257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Nõukogu esimees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33B45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Alo Aasma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45B3D6" w14:textId="77777777" w:rsidR="006C6E96" w:rsidRDefault="006C6E96" w:rsidP="00D20B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0F6A1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248D2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05AF6" w14:textId="77777777" w:rsidR="006C6E96" w:rsidRDefault="006C6E96" w:rsidP="00D20B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E4B76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01.01.-02.06.2025</w:t>
            </w:r>
          </w:p>
        </w:tc>
      </w:tr>
      <w:tr w:rsidR="006C6E96" w14:paraId="3C2A12D1" w14:textId="77777777" w:rsidTr="00D20BF8">
        <w:trPr>
          <w:trHeight w:val="290"/>
        </w:trPr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A11E6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Nõukogu esimees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D5124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Tõnis Tänav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E887A" w14:textId="77777777" w:rsidR="006C6E96" w:rsidRDefault="006C6E96" w:rsidP="00D20B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2413,14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68536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1611A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6FF48" w14:textId="77777777" w:rsidR="006C6E96" w:rsidRDefault="006C6E96" w:rsidP="00D20B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2413,14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1C4905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02.06.-31.12.2025</w:t>
            </w:r>
          </w:p>
        </w:tc>
      </w:tr>
      <w:tr w:rsidR="006C6E96" w14:paraId="48EA7052" w14:textId="77777777" w:rsidTr="00D20BF8">
        <w:trPr>
          <w:trHeight w:val="290"/>
        </w:trPr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0B923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Nõukogu liige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B4C0E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Evelyn Liivamägi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194D9" w14:textId="77777777" w:rsidR="006C6E96" w:rsidRDefault="006C6E96" w:rsidP="00D20B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8018F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F06B51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1EE41" w14:textId="77777777" w:rsidR="006C6E96" w:rsidRDefault="006C6E96" w:rsidP="00D20B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DE657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01.01.-11.06.2025</w:t>
            </w:r>
          </w:p>
        </w:tc>
      </w:tr>
      <w:tr w:rsidR="006C6E96" w14:paraId="6A64D626" w14:textId="77777777" w:rsidTr="00D20BF8">
        <w:trPr>
          <w:trHeight w:val="290"/>
        </w:trPr>
        <w:tc>
          <w:tcPr>
            <w:tcW w:w="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E3D606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Nõukogu liige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969506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Eino Pedanik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DFCFCA" w14:textId="77777777" w:rsidR="006C6E96" w:rsidRDefault="006C6E96" w:rsidP="00D20B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F332C3C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34C7F2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77A0F" w14:textId="77777777" w:rsidR="006C6E96" w:rsidRDefault="006C6E96" w:rsidP="00D20B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4287E9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01.01.-31.12.2025</w:t>
            </w:r>
          </w:p>
        </w:tc>
      </w:tr>
      <w:tr w:rsidR="006C6E96" w14:paraId="04E9C56B" w14:textId="77777777" w:rsidTr="00D20BF8">
        <w:trPr>
          <w:trHeight w:val="29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6E36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Nõukogu liige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D180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Erle Kõomets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0B12" w14:textId="77777777" w:rsidR="006C6E96" w:rsidRDefault="006C6E96" w:rsidP="00D20B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1160,53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76C6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5D7A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E2D91A" w14:textId="77777777" w:rsidR="006C6E96" w:rsidRDefault="006C6E96" w:rsidP="00D20B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1160,53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94BB" w14:textId="77777777" w:rsidR="006C6E96" w:rsidRDefault="006C6E96" w:rsidP="00D20B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11.06.-31.12.2025</w:t>
            </w:r>
          </w:p>
        </w:tc>
      </w:tr>
    </w:tbl>
    <w:p w14:paraId="17475A89" w14:textId="77777777" w:rsidR="006C6E96" w:rsidRPr="0037052C" w:rsidRDefault="006C6E96" w:rsidP="006C6E96">
      <w:pPr>
        <w:tabs>
          <w:tab w:val="left" w:pos="2268"/>
        </w:tabs>
      </w:pPr>
    </w:p>
    <w:p w14:paraId="27690A3F" w14:textId="77777777" w:rsidR="006C6E96" w:rsidRDefault="006C6E96" w:rsidP="006C6E96">
      <w:pPr>
        <w:tabs>
          <w:tab w:val="left" w:pos="2268"/>
        </w:tabs>
      </w:pPr>
    </w:p>
    <w:p w14:paraId="7A5004FF" w14:textId="25F47DD1" w:rsidR="006C6E96" w:rsidRPr="00D82539" w:rsidRDefault="006C6E96" w:rsidP="006C6E96">
      <w:pPr>
        <w:rPr>
          <w:rFonts w:ascii="Arial" w:hAnsi="Arial" w:cs="Arial"/>
          <w:b/>
          <w:bCs/>
        </w:rPr>
      </w:pPr>
    </w:p>
    <w:sectPr w:rsidR="006C6E96" w:rsidRPr="00D82539" w:rsidSect="006C6E96">
      <w:pgSz w:w="16838" w:h="11906" w:orient="landscape" w:code="9"/>
      <w:pgMar w:top="1701" w:right="1418" w:bottom="851" w:left="851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5CE80" w14:textId="77777777" w:rsidR="00C35BB3" w:rsidRDefault="00C35BB3">
      <w:r>
        <w:separator/>
      </w:r>
    </w:p>
  </w:endnote>
  <w:endnote w:type="continuationSeparator" w:id="0">
    <w:p w14:paraId="3E1974C0" w14:textId="77777777" w:rsidR="00C35BB3" w:rsidRDefault="00C3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DA90" w14:textId="77777777" w:rsidR="008C57B3" w:rsidRDefault="008C57B3">
    <w:pPr>
      <w:tabs>
        <w:tab w:val="center" w:pos="4320"/>
        <w:tab w:val="right" w:pos="864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570A" w14:textId="77777777" w:rsidR="00C35BB3" w:rsidRDefault="00C35BB3">
      <w:r>
        <w:separator/>
      </w:r>
    </w:p>
  </w:footnote>
  <w:footnote w:type="continuationSeparator" w:id="0">
    <w:p w14:paraId="09883D65" w14:textId="77777777" w:rsidR="00C35BB3" w:rsidRDefault="00C35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DA7F" w14:textId="11EDEA12" w:rsidR="008C57B3" w:rsidRDefault="008C57B3">
    <w:pPr>
      <w:pStyle w:val="Pis"/>
      <w:spacing w:before="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217D" w14:textId="77777777" w:rsidR="00703360" w:rsidRDefault="000C6C3E" w:rsidP="00453942">
    <w:pPr>
      <w:pStyle w:val="Pis"/>
      <w:ind w:right="12"/>
      <w:rPr>
        <w:b/>
        <w:caps/>
        <w:noProof/>
      </w:rPr>
    </w:pPr>
    <w:r>
      <w:rPr>
        <w:b/>
        <w:caps/>
        <w:noProof/>
      </w:rPr>
      <w:ptab w:relativeTo="margin" w:alignment="left" w:leader="none"/>
    </w:r>
  </w:p>
  <w:p w14:paraId="1D70DA81" w14:textId="7CD6306B" w:rsidR="008C57B3" w:rsidRDefault="00FB3B5F" w:rsidP="00453942">
    <w:pPr>
      <w:pStyle w:val="Pis"/>
      <w:ind w:right="12"/>
      <w:rPr>
        <w:b/>
        <w:caps/>
      </w:rPr>
    </w:pPr>
    <w:r>
      <w:rPr>
        <w:b/>
        <w:caps/>
        <w:noProof/>
      </w:rPr>
      <w:drawing>
        <wp:inline distT="0" distB="0" distL="0" distR="0" wp14:anchorId="400C679E" wp14:editId="0BD88A72">
          <wp:extent cx="1510752" cy="1123950"/>
          <wp:effectExtent l="0" t="0" r="0" b="0"/>
          <wp:docPr id="1999692740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anž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169" cy="1128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70DA84" w14:textId="2766BE92" w:rsidR="008C57B3" w:rsidRPr="00703360" w:rsidRDefault="008C57B3" w:rsidP="00703360">
    <w:pPr>
      <w:pStyle w:val="Pis"/>
      <w:tabs>
        <w:tab w:val="clear" w:pos="4536"/>
        <w:tab w:val="clear" w:pos="9072"/>
        <w:tab w:val="left" w:pos="3930"/>
      </w:tabs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755F"/>
    <w:multiLevelType w:val="hybridMultilevel"/>
    <w:tmpl w:val="19426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1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94"/>
    <w:rsid w:val="0002098E"/>
    <w:rsid w:val="00037987"/>
    <w:rsid w:val="0005209D"/>
    <w:rsid w:val="00056047"/>
    <w:rsid w:val="00090BFA"/>
    <w:rsid w:val="000C126C"/>
    <w:rsid w:val="000C3202"/>
    <w:rsid w:val="000C6C3E"/>
    <w:rsid w:val="00100D1D"/>
    <w:rsid w:val="001015B5"/>
    <w:rsid w:val="001069FE"/>
    <w:rsid w:val="00122D5B"/>
    <w:rsid w:val="0013094A"/>
    <w:rsid w:val="001424C8"/>
    <w:rsid w:val="00154A8C"/>
    <w:rsid w:val="00177DA6"/>
    <w:rsid w:val="00195C25"/>
    <w:rsid w:val="001C0562"/>
    <w:rsid w:val="001D3807"/>
    <w:rsid w:val="001E6044"/>
    <w:rsid w:val="00235D65"/>
    <w:rsid w:val="002439C4"/>
    <w:rsid w:val="002864CB"/>
    <w:rsid w:val="002D3E01"/>
    <w:rsid w:val="002E0C44"/>
    <w:rsid w:val="002E2103"/>
    <w:rsid w:val="002E2446"/>
    <w:rsid w:val="00324A6B"/>
    <w:rsid w:val="003258AB"/>
    <w:rsid w:val="0036314B"/>
    <w:rsid w:val="00363AFA"/>
    <w:rsid w:val="0037052C"/>
    <w:rsid w:val="00390BD4"/>
    <w:rsid w:val="003911F6"/>
    <w:rsid w:val="003A4382"/>
    <w:rsid w:val="003B2B31"/>
    <w:rsid w:val="003C5F1E"/>
    <w:rsid w:val="003C706A"/>
    <w:rsid w:val="004042D5"/>
    <w:rsid w:val="004353E2"/>
    <w:rsid w:val="00447F08"/>
    <w:rsid w:val="00453942"/>
    <w:rsid w:val="00485C9A"/>
    <w:rsid w:val="004B110B"/>
    <w:rsid w:val="004B1FB4"/>
    <w:rsid w:val="004C483C"/>
    <w:rsid w:val="004D4955"/>
    <w:rsid w:val="004D4B09"/>
    <w:rsid w:val="00557C81"/>
    <w:rsid w:val="00561968"/>
    <w:rsid w:val="00561987"/>
    <w:rsid w:val="00576A40"/>
    <w:rsid w:val="005A06C2"/>
    <w:rsid w:val="005C5997"/>
    <w:rsid w:val="005D0AFE"/>
    <w:rsid w:val="005E4D94"/>
    <w:rsid w:val="006456B1"/>
    <w:rsid w:val="006621C0"/>
    <w:rsid w:val="006707A3"/>
    <w:rsid w:val="006A7578"/>
    <w:rsid w:val="006B5EEC"/>
    <w:rsid w:val="006C6E96"/>
    <w:rsid w:val="006C70FE"/>
    <w:rsid w:val="00703360"/>
    <w:rsid w:val="007046ED"/>
    <w:rsid w:val="00725314"/>
    <w:rsid w:val="00733C0A"/>
    <w:rsid w:val="00737B7B"/>
    <w:rsid w:val="00743D9A"/>
    <w:rsid w:val="00745B11"/>
    <w:rsid w:val="00782EBB"/>
    <w:rsid w:val="007850C3"/>
    <w:rsid w:val="007A56C3"/>
    <w:rsid w:val="007B5CDF"/>
    <w:rsid w:val="007F2C45"/>
    <w:rsid w:val="00810255"/>
    <w:rsid w:val="0082127C"/>
    <w:rsid w:val="008243FB"/>
    <w:rsid w:val="00841D1C"/>
    <w:rsid w:val="008557D8"/>
    <w:rsid w:val="008A7671"/>
    <w:rsid w:val="008C375E"/>
    <w:rsid w:val="008C57B3"/>
    <w:rsid w:val="008D1DDF"/>
    <w:rsid w:val="008E4913"/>
    <w:rsid w:val="008F70FC"/>
    <w:rsid w:val="008F77B0"/>
    <w:rsid w:val="008F7989"/>
    <w:rsid w:val="009332C9"/>
    <w:rsid w:val="00954AC5"/>
    <w:rsid w:val="00965583"/>
    <w:rsid w:val="009715BF"/>
    <w:rsid w:val="009A5B12"/>
    <w:rsid w:val="00A007F6"/>
    <w:rsid w:val="00A01F2C"/>
    <w:rsid w:val="00A40485"/>
    <w:rsid w:val="00A456BE"/>
    <w:rsid w:val="00A615DB"/>
    <w:rsid w:val="00AB7E50"/>
    <w:rsid w:val="00AE07E1"/>
    <w:rsid w:val="00AF2CEE"/>
    <w:rsid w:val="00B62EB6"/>
    <w:rsid w:val="00B71925"/>
    <w:rsid w:val="00B87F09"/>
    <w:rsid w:val="00B92BB5"/>
    <w:rsid w:val="00BA09CD"/>
    <w:rsid w:val="00BA30EF"/>
    <w:rsid w:val="00BD364C"/>
    <w:rsid w:val="00C141CD"/>
    <w:rsid w:val="00C15238"/>
    <w:rsid w:val="00C35BB3"/>
    <w:rsid w:val="00C4179C"/>
    <w:rsid w:val="00C42B71"/>
    <w:rsid w:val="00C64B4F"/>
    <w:rsid w:val="00C80A2B"/>
    <w:rsid w:val="00D05B65"/>
    <w:rsid w:val="00D05D05"/>
    <w:rsid w:val="00D20DC8"/>
    <w:rsid w:val="00D36EB0"/>
    <w:rsid w:val="00D54AD4"/>
    <w:rsid w:val="00D64D0B"/>
    <w:rsid w:val="00D82539"/>
    <w:rsid w:val="00D86F90"/>
    <w:rsid w:val="00D96371"/>
    <w:rsid w:val="00DB4E83"/>
    <w:rsid w:val="00DB7C14"/>
    <w:rsid w:val="00DE63B8"/>
    <w:rsid w:val="00E31916"/>
    <w:rsid w:val="00E51273"/>
    <w:rsid w:val="00E52439"/>
    <w:rsid w:val="00E93B69"/>
    <w:rsid w:val="00EC0922"/>
    <w:rsid w:val="00EC5597"/>
    <w:rsid w:val="00ED5D7C"/>
    <w:rsid w:val="00EF4B5F"/>
    <w:rsid w:val="00F33691"/>
    <w:rsid w:val="00F60186"/>
    <w:rsid w:val="00F7038C"/>
    <w:rsid w:val="00F92DFD"/>
    <w:rsid w:val="00FB3B5F"/>
    <w:rsid w:val="00FC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0DA56"/>
  <w15:docId w15:val="{122C5D93-569F-410F-985E-C9EEF960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paragraph" w:styleId="Pealkiri1">
    <w:name w:val="heading 1"/>
    <w:basedOn w:val="Normaallaad"/>
    <w:next w:val="Normaallaa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vits">
    <w:name w:val="vits"/>
    <w:basedOn w:val="Normaallaad"/>
    <w:pPr>
      <w:spacing w:before="120"/>
      <w:jc w:val="both"/>
    </w:pPr>
    <w:rPr>
      <w:rFonts w:ascii="Verdana" w:hAnsi="Verdana"/>
      <w:b/>
      <w:bCs/>
      <w:sz w:val="36"/>
      <w:szCs w:val="20"/>
      <w:lang w:val="en-US" w:eastAsia="en-US"/>
    </w:rPr>
  </w:style>
  <w:style w:type="paragraph" w:customStyle="1" w:styleId="viinavits">
    <w:name w:val="viinavits"/>
    <w:basedOn w:val="Normaallaad"/>
    <w:autoRedefine/>
    <w:pPr>
      <w:spacing w:before="120"/>
      <w:ind w:firstLine="851"/>
      <w:jc w:val="both"/>
    </w:pPr>
    <w:rPr>
      <w:rFonts w:ascii="Verdana" w:eastAsia="Arial Unicode MS" w:hAnsi="Verdana" w:cs="Arial"/>
      <w:sz w:val="36"/>
      <w:szCs w:val="36"/>
      <w:lang w:eastAsia="en-US"/>
    </w:rPr>
  </w:style>
  <w:style w:type="paragraph" w:styleId="Pis">
    <w:name w:val="header"/>
    <w:basedOn w:val="Normaallaad"/>
    <w:link w:val="PisMrk"/>
    <w:uiPriority w:val="99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tabs>
        <w:tab w:val="center" w:pos="4536"/>
        <w:tab w:val="right" w:pos="9072"/>
      </w:tabs>
    </w:p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43D9A"/>
    <w:rPr>
      <w:color w:val="605E5C"/>
      <w:shd w:val="clear" w:color="auto" w:fill="E1DFDD"/>
    </w:rPr>
  </w:style>
  <w:style w:type="character" w:customStyle="1" w:styleId="PisMrk">
    <w:name w:val="Päis Märk"/>
    <w:basedOn w:val="Liguvaikefont"/>
    <w:link w:val="Pis"/>
    <w:uiPriority w:val="99"/>
    <w:rsid w:val="000C6C3E"/>
    <w:rPr>
      <w:sz w:val="24"/>
      <w:szCs w:val="24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D05B65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B62EB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585A-E577-4320-BE9E-6D27C01A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2443</Characters>
  <Application>Microsoft Office Word</Application>
  <DocSecurity>4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Aadress</vt:lpstr>
      <vt:lpstr>Aadress</vt:lpstr>
      <vt:lpstr>Aadress</vt:lpstr>
    </vt:vector>
  </TitlesOfParts>
  <Company>Eesti Põllumajandusmuuseum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Aadress</dc:title>
  <dc:creator>Sille Sepmann</dc:creator>
  <cp:lastModifiedBy>Anne Park</cp:lastModifiedBy>
  <cp:revision>2</cp:revision>
  <cp:lastPrinted>2020-08-06T06:39:00Z</cp:lastPrinted>
  <dcterms:created xsi:type="dcterms:W3CDTF">2026-04-02T06:54:00Z</dcterms:created>
  <dcterms:modified xsi:type="dcterms:W3CDTF">2026-04-02T06:54:00Z</dcterms:modified>
</cp:coreProperties>
</file>