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B80F" w14:textId="353CB309" w:rsidR="00D4554B" w:rsidRPr="00E84039" w:rsidRDefault="00D4554B" w:rsidP="00D455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039">
        <w:rPr>
          <w:rFonts w:ascii="Times New Roman" w:hAnsi="Times New Roman" w:cs="Times New Roman"/>
          <w:b/>
          <w:bCs/>
          <w:sz w:val="24"/>
          <w:szCs w:val="24"/>
        </w:rPr>
        <w:t>Sihtasutuse Eesti Maaelumuuseumid (</w:t>
      </w:r>
      <w:proofErr w:type="spellStart"/>
      <w:r w:rsidRPr="00E84039">
        <w:rPr>
          <w:rFonts w:ascii="Times New Roman" w:hAnsi="Times New Roman" w:cs="Times New Roman"/>
          <w:b/>
          <w:bCs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803F27" w:rsidRPr="00E840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4039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803F27" w:rsidRPr="00E84039">
        <w:rPr>
          <w:rFonts w:ascii="Times New Roman" w:hAnsi="Times New Roman" w:cs="Times New Roman"/>
          <w:b/>
          <w:bCs/>
          <w:sz w:val="24"/>
          <w:szCs w:val="24"/>
        </w:rPr>
        <w:t>asta</w:t>
      </w:r>
      <w:r w:rsidRPr="00E84039">
        <w:rPr>
          <w:rFonts w:ascii="Times New Roman" w:hAnsi="Times New Roman" w:cs="Times New Roman"/>
          <w:b/>
          <w:bCs/>
          <w:sz w:val="24"/>
          <w:szCs w:val="24"/>
        </w:rPr>
        <w:t xml:space="preserve"> I kvartali tegevusaruanne</w:t>
      </w:r>
    </w:p>
    <w:p w14:paraId="68DE13AE" w14:textId="77777777" w:rsidR="00D4554B" w:rsidRPr="00E84039" w:rsidRDefault="00D4554B" w:rsidP="00D4554B">
      <w:pPr>
        <w:rPr>
          <w:rFonts w:ascii="Times New Roman" w:hAnsi="Times New Roman" w:cs="Times New Roman"/>
          <w:sz w:val="24"/>
          <w:szCs w:val="24"/>
        </w:rPr>
      </w:pPr>
    </w:p>
    <w:p w14:paraId="2AA5DA32" w14:textId="7345FE73" w:rsidR="00D4554B" w:rsidRPr="00E84039" w:rsidRDefault="00803F27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Meie </w:t>
      </w:r>
      <w:r w:rsidRPr="00E84039">
        <w:rPr>
          <w:rFonts w:ascii="Times New Roman" w:hAnsi="Times New Roman" w:cs="Times New Roman"/>
          <w:b/>
          <w:bCs/>
          <w:sz w:val="24"/>
          <w:szCs w:val="24"/>
        </w:rPr>
        <w:t>missioon</w:t>
      </w:r>
      <w:r w:rsidRPr="00E84039">
        <w:rPr>
          <w:rFonts w:ascii="Times New Roman" w:hAnsi="Times New Roman" w:cs="Times New Roman"/>
          <w:sz w:val="24"/>
          <w:szCs w:val="24"/>
        </w:rPr>
        <w:t xml:space="preserve"> on</w:t>
      </w:r>
      <w:r w:rsidR="00D4554B" w:rsidRPr="00E84039">
        <w:rPr>
          <w:rFonts w:ascii="Times New Roman" w:hAnsi="Times New Roman" w:cs="Times New Roman"/>
          <w:sz w:val="24"/>
          <w:szCs w:val="24"/>
        </w:rPr>
        <w:t xml:space="preserve"> toetada maaelu ja maa kultuuripärandi väärtustamist ning aidata kaasa keskkonnahoidliku toidutootmise ning kestliku loomapidamise põhimõtete populariseerimisele</w:t>
      </w:r>
      <w:r w:rsidRPr="00E84039">
        <w:rPr>
          <w:rFonts w:ascii="Times New Roman" w:hAnsi="Times New Roman" w:cs="Times New Roman"/>
          <w:sz w:val="24"/>
          <w:szCs w:val="24"/>
        </w:rPr>
        <w:t>.</w:t>
      </w:r>
    </w:p>
    <w:p w14:paraId="37B07DCA" w14:textId="795CE07F" w:rsidR="00D4554B" w:rsidRPr="00E84039" w:rsidRDefault="005740CD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Meie </w:t>
      </w:r>
      <w:r w:rsidR="00D4554B" w:rsidRPr="00E84039">
        <w:rPr>
          <w:rFonts w:ascii="Times New Roman" w:hAnsi="Times New Roman" w:cs="Times New Roman"/>
          <w:b/>
          <w:bCs/>
          <w:sz w:val="24"/>
          <w:szCs w:val="24"/>
        </w:rPr>
        <w:t>visioon</w:t>
      </w:r>
      <w:r w:rsidR="00D4554B" w:rsidRPr="00E84039">
        <w:rPr>
          <w:rFonts w:ascii="Times New Roman" w:hAnsi="Times New Roman" w:cs="Times New Roman"/>
          <w:sz w:val="24"/>
          <w:szCs w:val="24"/>
        </w:rPr>
        <w:t xml:space="preserve"> on olla hinnatud maakultuuripärandi kompetentsi- ja hariduskeskus, kes pakub </w:t>
      </w:r>
      <w:r w:rsidR="00343A93" w:rsidRPr="00E84039">
        <w:rPr>
          <w:rFonts w:ascii="Times New Roman" w:hAnsi="Times New Roman" w:cs="Times New Roman"/>
          <w:sz w:val="24"/>
          <w:szCs w:val="24"/>
        </w:rPr>
        <w:t xml:space="preserve">külastajatele </w:t>
      </w:r>
      <w:r w:rsidR="00D4554B" w:rsidRPr="00E84039">
        <w:rPr>
          <w:rFonts w:ascii="Times New Roman" w:hAnsi="Times New Roman" w:cs="Times New Roman"/>
          <w:sz w:val="24"/>
          <w:szCs w:val="24"/>
        </w:rPr>
        <w:t>elamuslikku kogemust</w:t>
      </w:r>
      <w:r w:rsidR="00343A93" w:rsidRPr="00E84039">
        <w:rPr>
          <w:rFonts w:ascii="Times New Roman" w:hAnsi="Times New Roman" w:cs="Times New Roman"/>
          <w:sz w:val="24"/>
          <w:szCs w:val="24"/>
        </w:rPr>
        <w:t>.</w:t>
      </w:r>
      <w:r w:rsidR="00D4554B" w:rsidRPr="00E84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4B" w:rsidRPr="00E84039">
        <w:rPr>
          <w:rFonts w:ascii="Times New Roman" w:hAnsi="Times New Roman" w:cs="Times New Roman"/>
          <w:sz w:val="24"/>
          <w:szCs w:val="24"/>
        </w:rPr>
        <w:t>MeMu</w:t>
      </w:r>
      <w:proofErr w:type="spellEnd"/>
      <w:r w:rsidR="00D4554B" w:rsidRPr="00E84039">
        <w:rPr>
          <w:rFonts w:ascii="Times New Roman" w:hAnsi="Times New Roman" w:cs="Times New Roman"/>
          <w:sz w:val="24"/>
          <w:szCs w:val="24"/>
        </w:rPr>
        <w:t xml:space="preserve"> on mõjukas maaelu trendide </w:t>
      </w:r>
      <w:proofErr w:type="spellStart"/>
      <w:r w:rsidR="00D4554B" w:rsidRPr="00E84039">
        <w:rPr>
          <w:rFonts w:ascii="Times New Roman" w:hAnsi="Times New Roman" w:cs="Times New Roman"/>
          <w:sz w:val="24"/>
          <w:szCs w:val="24"/>
        </w:rPr>
        <w:t>mõtestaja</w:t>
      </w:r>
      <w:proofErr w:type="spellEnd"/>
      <w:r w:rsidR="00D4554B" w:rsidRPr="00E84039">
        <w:rPr>
          <w:rFonts w:ascii="Times New Roman" w:hAnsi="Times New Roman" w:cs="Times New Roman"/>
          <w:sz w:val="24"/>
          <w:szCs w:val="24"/>
        </w:rPr>
        <w:t xml:space="preserve"> ja ühiskondlike arutelude laiendaja, kandes rohelise muuseumi märgist.</w:t>
      </w:r>
    </w:p>
    <w:p w14:paraId="08D68F1E" w14:textId="2F6A03AF" w:rsidR="00D4554B" w:rsidRPr="00E84039" w:rsidRDefault="00D4554B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Arengukava eesmärkide täitmine 202</w:t>
      </w:r>
      <w:r w:rsidR="00343A93" w:rsidRPr="00E84039">
        <w:rPr>
          <w:rFonts w:ascii="Times New Roman" w:hAnsi="Times New Roman" w:cs="Times New Roman"/>
          <w:sz w:val="24"/>
          <w:szCs w:val="24"/>
        </w:rPr>
        <w:t>5</w:t>
      </w:r>
      <w:r w:rsidRPr="00E84039">
        <w:rPr>
          <w:rFonts w:ascii="Times New Roman" w:hAnsi="Times New Roman" w:cs="Times New Roman"/>
          <w:sz w:val="24"/>
          <w:szCs w:val="24"/>
        </w:rPr>
        <w:t>. a I kvartalil:</w:t>
      </w:r>
    </w:p>
    <w:p w14:paraId="2A3D387C" w14:textId="2EF006AD" w:rsidR="00D4554B" w:rsidRPr="00FF1CE0" w:rsidRDefault="00D4554B" w:rsidP="00F33CA2">
      <w:pPr>
        <w:jc w:val="both"/>
        <w:rPr>
          <w:rFonts w:ascii="Times New Roman" w:hAnsi="Times New Roman" w:cs="Times New Roman"/>
          <w:b/>
          <w:bCs/>
          <w:color w:val="004F88"/>
          <w:sz w:val="24"/>
          <w:szCs w:val="24"/>
        </w:rPr>
      </w:pPr>
      <w:r w:rsidRPr="00FF1CE0">
        <w:rPr>
          <w:rFonts w:ascii="Times New Roman" w:hAnsi="Times New Roman" w:cs="Times New Roman"/>
          <w:b/>
          <w:bCs/>
          <w:color w:val="004F88"/>
          <w:sz w:val="24"/>
          <w:szCs w:val="24"/>
        </w:rPr>
        <w:t>Eesmärk 1: Maaelumuuseumid on Eesti mitmekesisemaid muuseumihariduse keskusi, mille elamuslikud ja mitmekülgsed programmid tekitavad huvi maaelu vastu.</w:t>
      </w:r>
    </w:p>
    <w:p w14:paraId="38706860" w14:textId="77777777" w:rsidR="00247570" w:rsidRPr="00247570" w:rsidRDefault="00247570" w:rsidP="00247570">
      <w:pPr>
        <w:jc w:val="both"/>
        <w:rPr>
          <w:rFonts w:ascii="Times New Roman" w:hAnsi="Times New Roman" w:cs="Times New Roman"/>
          <w:sz w:val="24"/>
          <w:szCs w:val="24"/>
        </w:rPr>
      </w:pPr>
      <w:r w:rsidRPr="00247570">
        <w:rPr>
          <w:rFonts w:ascii="Times New Roman" w:hAnsi="Times New Roman" w:cs="Times New Roman"/>
          <w:sz w:val="24"/>
          <w:szCs w:val="24"/>
        </w:rPr>
        <w:t xml:space="preserve">I kvartalis toimus 58 haridusprogrammi, milles osales 1252 osalejat. </w:t>
      </w:r>
    </w:p>
    <w:p w14:paraId="4B60FDAC" w14:textId="7854CC8D" w:rsidR="00247570" w:rsidRPr="00247570" w:rsidRDefault="00247570" w:rsidP="00247570">
      <w:pPr>
        <w:jc w:val="both"/>
        <w:rPr>
          <w:rFonts w:ascii="Times New Roman" w:hAnsi="Times New Roman" w:cs="Times New Roman"/>
          <w:sz w:val="24"/>
          <w:szCs w:val="24"/>
        </w:rPr>
      </w:pPr>
      <w:r w:rsidRPr="00247570">
        <w:rPr>
          <w:rFonts w:ascii="Times New Roman" w:hAnsi="Times New Roman" w:cs="Times New Roman"/>
          <w:sz w:val="24"/>
          <w:szCs w:val="24"/>
        </w:rPr>
        <w:t>CRJ tegevuskohas (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Kurgjal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) osales haridusprogrammides 427 õpilast ehk 20 gruppi. 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EPM´is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 oli osalejaid 481ehk 24 gruppi ja 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THK´s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 277 osalejat ehk 14 gruppi.  Regionaal- ja Põllumajandusministeeriumi (REM) toetatud programmidesse on registreeritud 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CRJ´s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 897 õpilast ja 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EPM</w:t>
      </w:r>
      <w:r w:rsidR="00FF1CE0">
        <w:rPr>
          <w:rFonts w:ascii="Times New Roman" w:hAnsi="Times New Roman" w:cs="Times New Roman"/>
          <w:sz w:val="24"/>
          <w:szCs w:val="24"/>
        </w:rPr>
        <w:t>-s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 660. Toimunud on 31 REM toetatud programmi. </w:t>
      </w:r>
    </w:p>
    <w:p w14:paraId="62F07E4F" w14:textId="77777777" w:rsidR="00247570" w:rsidRPr="00E84039" w:rsidRDefault="00247570" w:rsidP="00247570">
      <w:pPr>
        <w:jc w:val="both"/>
        <w:rPr>
          <w:rFonts w:ascii="Times New Roman" w:hAnsi="Times New Roman" w:cs="Times New Roman"/>
          <w:sz w:val="24"/>
          <w:szCs w:val="24"/>
        </w:rPr>
      </w:pPr>
      <w:r w:rsidRPr="00247570">
        <w:rPr>
          <w:rFonts w:ascii="Times New Roman" w:hAnsi="Times New Roman" w:cs="Times New Roman"/>
          <w:sz w:val="24"/>
          <w:szCs w:val="24"/>
        </w:rPr>
        <w:t xml:space="preserve"> Täiskasvanute toiduprogrammides (kokakoolid) osales </w:t>
      </w:r>
      <w:proofErr w:type="spellStart"/>
      <w:r w:rsidRPr="00247570">
        <w:rPr>
          <w:rFonts w:ascii="Times New Roman" w:hAnsi="Times New Roman" w:cs="Times New Roman"/>
          <w:sz w:val="24"/>
          <w:szCs w:val="24"/>
        </w:rPr>
        <w:t>Kurgjal</w:t>
      </w:r>
      <w:proofErr w:type="spellEnd"/>
      <w:r w:rsidRPr="00247570">
        <w:rPr>
          <w:rFonts w:ascii="Times New Roman" w:hAnsi="Times New Roman" w:cs="Times New Roman"/>
          <w:sz w:val="24"/>
          <w:szCs w:val="24"/>
        </w:rPr>
        <w:t xml:space="preserve"> 64 ja Ülenurmes 53 osalejat.</w:t>
      </w:r>
    </w:p>
    <w:p w14:paraId="3F2A79D6" w14:textId="3CFABE66" w:rsidR="00247570" w:rsidRPr="00247570" w:rsidRDefault="00E84039" w:rsidP="00247570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I kvartali haridusprogrammide käive oli 16 705, mis on enam 4000 kui 2024.aastal.</w:t>
      </w:r>
    </w:p>
    <w:p w14:paraId="5B90D81D" w14:textId="77777777" w:rsidR="00247570" w:rsidRPr="00247570" w:rsidRDefault="00247570" w:rsidP="00247570">
      <w:pPr>
        <w:jc w:val="both"/>
        <w:rPr>
          <w:rFonts w:ascii="Times New Roman" w:hAnsi="Times New Roman" w:cs="Times New Roman"/>
          <w:sz w:val="24"/>
          <w:szCs w:val="24"/>
        </w:rPr>
      </w:pPr>
      <w:r w:rsidRPr="00247570">
        <w:rPr>
          <w:rFonts w:ascii="Times New Roman" w:hAnsi="Times New Roman" w:cs="Times New Roman"/>
          <w:sz w:val="24"/>
          <w:szCs w:val="24"/>
        </w:rPr>
        <w:t>Muuseumi haridustegevusi täiendavad:</w:t>
      </w:r>
    </w:p>
    <w:p w14:paraId="5EBFB46A" w14:textId="60D055F6" w:rsidR="00247570" w:rsidRPr="008D5E52" w:rsidRDefault="00247570" w:rsidP="00B67F2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5E52">
        <w:rPr>
          <w:rFonts w:ascii="Times New Roman" w:hAnsi="Times New Roman" w:cs="Times New Roman"/>
          <w:sz w:val="24"/>
          <w:szCs w:val="24"/>
        </w:rPr>
        <w:t xml:space="preserve">uus haridusprogramm </w:t>
      </w:r>
      <w:r w:rsidRPr="008D5E52">
        <w:rPr>
          <w:rFonts w:ascii="Times New Roman" w:hAnsi="Times New Roman" w:cs="Times New Roman"/>
          <w:i/>
          <w:iCs/>
          <w:sz w:val="24"/>
          <w:szCs w:val="24"/>
        </w:rPr>
        <w:t>„Mitu tõde“</w:t>
      </w:r>
      <w:r w:rsidRPr="008D5E52">
        <w:rPr>
          <w:rFonts w:ascii="Times New Roman" w:hAnsi="Times New Roman" w:cs="Times New Roman"/>
          <w:sz w:val="24"/>
          <w:szCs w:val="24"/>
        </w:rPr>
        <w:t xml:space="preserve">, mis loodi näitusele </w:t>
      </w:r>
      <w:r w:rsidRPr="008D5E52">
        <w:rPr>
          <w:rFonts w:ascii="Times New Roman" w:hAnsi="Times New Roman" w:cs="Times New Roman"/>
          <w:i/>
          <w:iCs/>
          <w:sz w:val="24"/>
          <w:szCs w:val="24"/>
        </w:rPr>
        <w:t>MUHK</w:t>
      </w:r>
      <w:r w:rsidRPr="008D5E52">
        <w:rPr>
          <w:rFonts w:ascii="Times New Roman" w:hAnsi="Times New Roman" w:cs="Times New Roman"/>
          <w:sz w:val="24"/>
          <w:szCs w:val="24"/>
        </w:rPr>
        <w:t xml:space="preserve"> </w:t>
      </w:r>
      <w:r w:rsidR="00B67F28" w:rsidRPr="008D5E52">
        <w:rPr>
          <w:rFonts w:ascii="Times New Roman" w:hAnsi="Times New Roman" w:cs="Times New Roman"/>
          <w:sz w:val="24"/>
          <w:szCs w:val="24"/>
        </w:rPr>
        <w:t>2</w:t>
      </w:r>
    </w:p>
    <w:p w14:paraId="7B792537" w14:textId="77777777" w:rsidR="00247570" w:rsidRPr="008D5E52" w:rsidRDefault="00247570" w:rsidP="00B67F2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5E52">
        <w:rPr>
          <w:rFonts w:ascii="Times New Roman" w:hAnsi="Times New Roman" w:cs="Times New Roman"/>
          <w:sz w:val="24"/>
          <w:szCs w:val="24"/>
        </w:rPr>
        <w:t>koostöö Tartu Ülikooli Kliinikumiga, mille raames külastasid patsiendid veebruaris muuseumi ning TÜ psühholoogiakliinikumi noorte osakonnas viidi läbi viltimise töötuba, milles osales 8 noort;</w:t>
      </w:r>
    </w:p>
    <w:p w14:paraId="71959F98" w14:textId="77777777" w:rsidR="00247570" w:rsidRPr="008D5E52" w:rsidRDefault="00247570" w:rsidP="00B67F2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5E52">
        <w:rPr>
          <w:rFonts w:ascii="Times New Roman" w:hAnsi="Times New Roman" w:cs="Times New Roman"/>
          <w:sz w:val="24"/>
          <w:szCs w:val="24"/>
        </w:rPr>
        <w:t>toimus 2 sisekoolitust pedagoogidele;</w:t>
      </w:r>
    </w:p>
    <w:p w14:paraId="14188AB9" w14:textId="77777777" w:rsidR="00247570" w:rsidRPr="008D5E52" w:rsidRDefault="00247570" w:rsidP="00B67F2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5E52">
        <w:rPr>
          <w:rFonts w:ascii="Times New Roman" w:hAnsi="Times New Roman" w:cs="Times New Roman"/>
          <w:sz w:val="24"/>
          <w:szCs w:val="24"/>
        </w:rPr>
        <w:t>koostöö Ülenurme Gümnaasiumiga, mille raames toimusid 8. klasside käsitöötunnid EPM-i tegevuskohas vastavalt kehtivale koostöölepingule.</w:t>
      </w:r>
    </w:p>
    <w:p w14:paraId="0C8EA278" w14:textId="77777777" w:rsidR="00247570" w:rsidRPr="008D5E52" w:rsidRDefault="00247570" w:rsidP="00B67F2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5E52">
        <w:rPr>
          <w:rFonts w:ascii="Times New Roman" w:hAnsi="Times New Roman" w:cs="Times New Roman"/>
          <w:sz w:val="24"/>
          <w:szCs w:val="24"/>
        </w:rPr>
        <w:t>munapühade üritus, milles osales 46 täiskasvanut ja 64 last.</w:t>
      </w:r>
    </w:p>
    <w:p w14:paraId="7F1BCEC1" w14:textId="77777777" w:rsidR="00F51F55" w:rsidRPr="00E84039" w:rsidRDefault="00F51F55" w:rsidP="00F33CA2">
      <w:pPr>
        <w:jc w:val="both"/>
        <w:rPr>
          <w:rFonts w:ascii="Times New Roman" w:hAnsi="Times New Roman" w:cs="Times New Roman"/>
          <w:b/>
          <w:bCs/>
          <w:color w:val="501549" w:themeColor="accent5" w:themeShade="80"/>
          <w:sz w:val="24"/>
          <w:szCs w:val="24"/>
        </w:rPr>
      </w:pPr>
    </w:p>
    <w:p w14:paraId="039C0008" w14:textId="77777777" w:rsidR="000B3AFA" w:rsidRPr="00FF1CE0" w:rsidRDefault="00D4554B" w:rsidP="00F33CA2">
      <w:pPr>
        <w:jc w:val="both"/>
        <w:rPr>
          <w:rFonts w:ascii="Times New Roman" w:hAnsi="Times New Roman" w:cs="Times New Roman"/>
          <w:b/>
          <w:bCs/>
          <w:color w:val="004F88"/>
          <w:sz w:val="24"/>
          <w:szCs w:val="24"/>
        </w:rPr>
      </w:pPr>
      <w:r w:rsidRPr="00FF1CE0">
        <w:rPr>
          <w:rFonts w:ascii="Times New Roman" w:hAnsi="Times New Roman" w:cs="Times New Roman"/>
          <w:b/>
          <w:bCs/>
          <w:color w:val="004F88"/>
          <w:sz w:val="24"/>
          <w:szCs w:val="24"/>
        </w:rPr>
        <w:t>Eesmärk 2: Maaelumuuseumid tutvustavad põllumajanduse ja maaelu eri tahke üllataval, põneval ja kaasahaaraval moel, pakkudes näituste ja elava keskkonna kaudu külastajatele autentset ja kordumatut elamust.</w:t>
      </w:r>
    </w:p>
    <w:p w14:paraId="12B9EC01" w14:textId="77777777" w:rsidR="000B3AFA" w:rsidRPr="00E84039" w:rsidRDefault="000B3AFA" w:rsidP="000B3AFA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Käis ettevalmistus Maaelu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UudisHimuKeskuse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(MUHK2) avamiseks.</w:t>
      </w:r>
    </w:p>
    <w:p w14:paraId="019FA594" w14:textId="77777777" w:rsidR="000B3AFA" w:rsidRPr="00E84039" w:rsidRDefault="000B3AFA" w:rsidP="000B3AFA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Keskuse põhinäitus on Laudasümfoonia, mille projektijuhiks on Aive Vahejõe ja tekstide autoriks Merlin Lumiste, teostus MOTOR OÜ.</w:t>
      </w:r>
    </w:p>
    <w:p w14:paraId="649FCF9E" w14:textId="77777777" w:rsidR="000B3AFA" w:rsidRPr="00E84039" w:rsidRDefault="000B3AFA" w:rsidP="000B3AFA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Algasid Laudasümfoonia kaasnäituste ettevalmistustööd. Aprillis 2025 avatakse lisaks Avatud hoidla, veterinaaria tuba, näitus „Piim ja sõnnik, lehma eluülesanne“, samuti uuendatakse laudas loomade pidamistingimusi ja valmistatakse ette jäneste maailma avamist.</w:t>
      </w:r>
    </w:p>
    <w:p w14:paraId="61ECCAB9" w14:textId="77777777" w:rsidR="000B3AFA" w:rsidRPr="00E84039" w:rsidRDefault="000B3AFA" w:rsidP="000B3AFA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Esitati taotlus Rahvakultuuri Keskusele kanda tori hobuse aretustraditsioon Eesti vaimse kultuuripärandi nimistusse. </w:t>
      </w:r>
    </w:p>
    <w:p w14:paraId="6F9CD498" w14:textId="7CF4EE67" w:rsidR="00FE51A9" w:rsidRPr="00E84039" w:rsidRDefault="000C60D5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Täiendasime </w:t>
      </w:r>
      <w:r w:rsidR="0034418C" w:rsidRPr="00E84039">
        <w:rPr>
          <w:rFonts w:ascii="Times New Roman" w:hAnsi="Times New Roman" w:cs="Times New Roman"/>
          <w:sz w:val="24"/>
          <w:szCs w:val="24"/>
        </w:rPr>
        <w:t>Ülenurme p</w:t>
      </w:r>
      <w:r w:rsidR="000B3AFA" w:rsidRPr="00E84039">
        <w:rPr>
          <w:rFonts w:ascii="Times New Roman" w:hAnsi="Times New Roman" w:cs="Times New Roman"/>
          <w:sz w:val="24"/>
          <w:szCs w:val="24"/>
        </w:rPr>
        <w:t xml:space="preserve">eanäituse maja </w:t>
      </w:r>
      <w:r>
        <w:rPr>
          <w:rFonts w:ascii="Times New Roman" w:hAnsi="Times New Roman" w:cs="Times New Roman"/>
          <w:sz w:val="24"/>
          <w:szCs w:val="24"/>
        </w:rPr>
        <w:t>kahe püsinäitusega:</w:t>
      </w:r>
      <w:r w:rsidR="000B3AFA" w:rsidRPr="00E84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B2E49" w14:textId="0B7DFB60" w:rsidR="000B3AFA" w:rsidRPr="00E84039" w:rsidRDefault="000B3AFA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„Krahv Fr. Berg 180 ja Sangaste rukis 150!“ ja „Hundil hundi jagu“ </w:t>
      </w:r>
    </w:p>
    <w:p w14:paraId="2CD2CF23" w14:textId="77777777" w:rsidR="000C60D5" w:rsidRDefault="000C60D5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26B7A4B" w14:textId="5B6AD74F" w:rsidR="000B3AFA" w:rsidRPr="00E84039" w:rsidRDefault="009F144E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Algas kokaraamatute autori </w:t>
      </w:r>
      <w:r w:rsidR="000B3AFA" w:rsidRPr="00E84039">
        <w:rPr>
          <w:rFonts w:ascii="Times New Roman" w:hAnsi="Times New Roman" w:cs="Times New Roman"/>
          <w:sz w:val="24"/>
          <w:szCs w:val="24"/>
        </w:rPr>
        <w:t xml:space="preserve">Linda Petti </w:t>
      </w:r>
      <w:r w:rsidR="00CD2825" w:rsidRPr="00E84039">
        <w:rPr>
          <w:rFonts w:ascii="Times New Roman" w:hAnsi="Times New Roman" w:cs="Times New Roman"/>
          <w:sz w:val="24"/>
          <w:szCs w:val="24"/>
        </w:rPr>
        <w:t xml:space="preserve">materjalide </w:t>
      </w:r>
      <w:r w:rsidR="000B3AFA" w:rsidRPr="00E84039">
        <w:rPr>
          <w:rFonts w:ascii="Times New Roman" w:hAnsi="Times New Roman" w:cs="Times New Roman"/>
          <w:sz w:val="24"/>
          <w:szCs w:val="24"/>
        </w:rPr>
        <w:t xml:space="preserve">uurimine </w:t>
      </w:r>
      <w:proofErr w:type="spellStart"/>
      <w:r w:rsidR="000B3AFA" w:rsidRPr="00E84039">
        <w:rPr>
          <w:rFonts w:ascii="Times New Roman" w:hAnsi="Times New Roman" w:cs="Times New Roman"/>
          <w:sz w:val="24"/>
          <w:szCs w:val="24"/>
        </w:rPr>
        <w:t>ERM</w:t>
      </w:r>
      <w:r w:rsidR="00CD2825" w:rsidRPr="00E84039">
        <w:rPr>
          <w:rFonts w:ascii="Times New Roman" w:hAnsi="Times New Roman" w:cs="Times New Roman"/>
          <w:sz w:val="24"/>
          <w:szCs w:val="24"/>
        </w:rPr>
        <w:t>-s</w:t>
      </w:r>
      <w:proofErr w:type="spellEnd"/>
      <w:r w:rsidR="00CD2825" w:rsidRPr="00E84039">
        <w:rPr>
          <w:rFonts w:ascii="Times New Roman" w:hAnsi="Times New Roman" w:cs="Times New Roman"/>
          <w:sz w:val="24"/>
          <w:szCs w:val="24"/>
        </w:rPr>
        <w:t>.</w:t>
      </w:r>
    </w:p>
    <w:p w14:paraId="62C518FA" w14:textId="77777777" w:rsidR="000C60D5" w:rsidRDefault="000C60D5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F3D3CFA" w14:textId="2E613899" w:rsidR="000B3AFA" w:rsidRPr="00E84039" w:rsidRDefault="00CD2825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Viisime </w:t>
      </w:r>
      <w:r w:rsidR="001A768D" w:rsidRPr="00E84039">
        <w:rPr>
          <w:rFonts w:ascii="Times New Roman" w:hAnsi="Times New Roman" w:cs="Times New Roman"/>
          <w:sz w:val="24"/>
          <w:szCs w:val="24"/>
        </w:rPr>
        <w:t xml:space="preserve">kolmes muuseumis läbi </w:t>
      </w:r>
      <w:r w:rsidRPr="00E84039">
        <w:rPr>
          <w:rFonts w:ascii="Times New Roman" w:hAnsi="Times New Roman" w:cs="Times New Roman"/>
          <w:sz w:val="24"/>
          <w:szCs w:val="24"/>
        </w:rPr>
        <w:t xml:space="preserve">3 </w:t>
      </w:r>
      <w:r w:rsidR="000B3AFA" w:rsidRPr="00E84039">
        <w:rPr>
          <w:rFonts w:ascii="Times New Roman" w:hAnsi="Times New Roman" w:cs="Times New Roman"/>
          <w:sz w:val="24"/>
          <w:szCs w:val="24"/>
        </w:rPr>
        <w:t>giidkoolitust</w:t>
      </w:r>
      <w:r w:rsidRPr="00E84039">
        <w:rPr>
          <w:rFonts w:ascii="Times New Roman" w:hAnsi="Times New Roman" w:cs="Times New Roman"/>
          <w:sz w:val="24"/>
          <w:szCs w:val="24"/>
        </w:rPr>
        <w:t xml:space="preserve">, </w:t>
      </w:r>
      <w:r w:rsidR="001A768D" w:rsidRPr="00E84039">
        <w:rPr>
          <w:rFonts w:ascii="Times New Roman" w:hAnsi="Times New Roman" w:cs="Times New Roman"/>
          <w:sz w:val="24"/>
          <w:szCs w:val="24"/>
        </w:rPr>
        <w:t>mis olid ettevalmistuseks giidide atesteerimisele.</w:t>
      </w:r>
      <w:r w:rsidR="000B3AFA" w:rsidRPr="00E84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2DD1" w14:textId="77777777" w:rsidR="000C60D5" w:rsidRDefault="000C60D5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5554F33" w14:textId="2864F509" w:rsidR="00AD54D2" w:rsidRPr="00E84039" w:rsidRDefault="00AD54D2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Osaleme 2025 Tartumaa toidupiirkonna sarjas, mille ettevalmistused algasid</w:t>
      </w:r>
    </w:p>
    <w:p w14:paraId="6ED884B7" w14:textId="40F135A9" w:rsidR="000B3AFA" w:rsidRPr="00E84039" w:rsidRDefault="005E2DF7" w:rsidP="00E8403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Jätkus </w:t>
      </w:r>
      <w:proofErr w:type="spellStart"/>
      <w:r w:rsidR="000B3AFA" w:rsidRPr="00E84039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B3AFA" w:rsidRPr="00E84039">
        <w:rPr>
          <w:rFonts w:ascii="Times New Roman" w:hAnsi="Times New Roman" w:cs="Times New Roman"/>
          <w:sz w:val="24"/>
          <w:szCs w:val="24"/>
        </w:rPr>
        <w:t xml:space="preserve">+ „Green </w:t>
      </w:r>
      <w:proofErr w:type="spellStart"/>
      <w:r w:rsidR="000B3AFA" w:rsidRPr="00E84039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0B3AFA" w:rsidRPr="00E84039">
        <w:rPr>
          <w:rFonts w:ascii="Times New Roman" w:hAnsi="Times New Roman" w:cs="Times New Roman"/>
          <w:sz w:val="24"/>
          <w:szCs w:val="24"/>
        </w:rPr>
        <w:t>“ projekt</w:t>
      </w:r>
      <w:r w:rsidRPr="00E84039">
        <w:rPr>
          <w:rFonts w:ascii="Times New Roman" w:hAnsi="Times New Roman" w:cs="Times New Roman"/>
          <w:sz w:val="24"/>
          <w:szCs w:val="24"/>
        </w:rPr>
        <w:t xml:space="preserve">, osalesime sellel </w:t>
      </w:r>
      <w:proofErr w:type="spellStart"/>
      <w:r w:rsidR="000B3AFA" w:rsidRPr="00E84039">
        <w:rPr>
          <w:rFonts w:ascii="Times New Roman" w:hAnsi="Times New Roman" w:cs="Times New Roman"/>
          <w:sz w:val="24"/>
          <w:szCs w:val="24"/>
        </w:rPr>
        <w:t>hakatoni</w:t>
      </w:r>
      <w:r w:rsidR="00AD54D2" w:rsidRPr="00E8403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B3AFA" w:rsidRPr="00E84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622F" w14:textId="77777777" w:rsidR="000B3AFA" w:rsidRPr="000B3AFA" w:rsidRDefault="000B3AFA" w:rsidP="000B3A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DD1D2" w14:textId="71C94CFE" w:rsidR="00D4554B" w:rsidRPr="00FF1CE0" w:rsidRDefault="00D4554B" w:rsidP="00F33CA2">
      <w:pPr>
        <w:jc w:val="both"/>
        <w:rPr>
          <w:rFonts w:ascii="Times New Roman" w:hAnsi="Times New Roman" w:cs="Times New Roman"/>
          <w:b/>
          <w:bCs/>
          <w:color w:val="004F88"/>
          <w:sz w:val="24"/>
          <w:szCs w:val="24"/>
        </w:rPr>
      </w:pPr>
      <w:r w:rsidRPr="00FF1CE0">
        <w:rPr>
          <w:rFonts w:ascii="Times New Roman" w:hAnsi="Times New Roman" w:cs="Times New Roman"/>
          <w:b/>
          <w:bCs/>
          <w:color w:val="004F88"/>
          <w:sz w:val="24"/>
          <w:szCs w:val="24"/>
        </w:rPr>
        <w:t>Eesmärk 3: Maaelumuuseumidel on esinduslikud, hästi hoitud ja kättesaadavad maakultuuripärandi muuseumikogud ning missioonile vastav teadustegevus.</w:t>
      </w:r>
    </w:p>
    <w:p w14:paraId="37A45B8C" w14:textId="5C26C08B" w:rsidR="00AF3A42" w:rsidRPr="00E84039" w:rsidRDefault="00AF3A42" w:rsidP="00AF3A42">
      <w:pPr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I kvartalil teostati ja tähtaegselt lõpetati järgnevad inventuurid:</w:t>
      </w:r>
    </w:p>
    <w:p w14:paraId="3758EC17" w14:textId="77777777" w:rsidR="00AF3A42" w:rsidRPr="00E84039" w:rsidRDefault="00AF3A42" w:rsidP="005A050B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C.R. Jakobsoni raamatukogu</w:t>
      </w:r>
    </w:p>
    <w:p w14:paraId="69660D36" w14:textId="77777777" w:rsidR="00AF3A42" w:rsidRPr="00E84039" w:rsidRDefault="00AF3A42" w:rsidP="005A050B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C.R. Jakobsoni perekonna raamatukogu</w:t>
      </w:r>
    </w:p>
    <w:p w14:paraId="0B15CF2D" w14:textId="77777777" w:rsidR="00AF3A42" w:rsidRPr="00E84039" w:rsidRDefault="00AF3A42" w:rsidP="005A050B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C.R. Jakobsoni raamatukogu</w:t>
      </w:r>
    </w:p>
    <w:p w14:paraId="5EB99CCE" w14:textId="77777777" w:rsidR="00AF3A42" w:rsidRPr="00E84039" w:rsidRDefault="00AF3A42" w:rsidP="005A050B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Arhiivraamatukogu</w:t>
      </w:r>
    </w:p>
    <w:p w14:paraId="11C1722A" w14:textId="77777777" w:rsidR="00AF3A42" w:rsidRPr="00E84039" w:rsidRDefault="00AF3A42" w:rsidP="00AF3A42">
      <w:pPr>
        <w:spacing w:after="0"/>
        <w:ind w:left="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2DDABF7A" w14:textId="324EF4E4" w:rsidR="00AF3A42" w:rsidRPr="00E84039" w:rsidRDefault="00AF3A42" w:rsidP="00D761C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I kvartali jooksul </w:t>
      </w:r>
      <w:proofErr w:type="spellStart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digiteeriti</w:t>
      </w:r>
      <w:proofErr w:type="spellEnd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kokku 72 </w:t>
      </w:r>
      <w:proofErr w:type="spellStart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museaali</w:t>
      </w:r>
      <w:proofErr w:type="spellEnd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  <w:r w:rsidR="00D761C4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Digiteeritud</w:t>
      </w:r>
      <w:proofErr w:type="spellEnd"/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74% SA muuseumikogust</w:t>
      </w:r>
      <w:r w:rsidR="00D761C4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 t</w:t>
      </w: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eaduslikult kirjeldatud on 82% SA muuseumikogust</w:t>
      </w:r>
      <w:r w:rsidR="00D761C4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F6468C1" w14:textId="6B0848AA" w:rsidR="00AF3A42" w:rsidRPr="00E84039" w:rsidRDefault="00544228" w:rsidP="00AF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Ülenurmel asuv a</w:t>
      </w:r>
      <w:r w:rsidR="00AF3A42" w:rsidRPr="00E84039">
        <w:rPr>
          <w:rFonts w:ascii="Times New Roman" w:hAnsi="Times New Roman" w:cs="Times New Roman"/>
          <w:sz w:val="24"/>
          <w:szCs w:val="24"/>
        </w:rPr>
        <w:t xml:space="preserve">vatud hoidla kujundati ümber temaatiliseks, </w:t>
      </w:r>
      <w:proofErr w:type="spellStart"/>
      <w:r w:rsidR="00AF3A42" w:rsidRPr="00E84039">
        <w:rPr>
          <w:rFonts w:ascii="Times New Roman" w:hAnsi="Times New Roman" w:cs="Times New Roman"/>
          <w:sz w:val="24"/>
          <w:szCs w:val="24"/>
        </w:rPr>
        <w:t>museaalid</w:t>
      </w:r>
      <w:proofErr w:type="spellEnd"/>
      <w:r w:rsidR="00AF3A42" w:rsidRPr="00E84039">
        <w:rPr>
          <w:rFonts w:ascii="Times New Roman" w:hAnsi="Times New Roman" w:cs="Times New Roman"/>
          <w:sz w:val="24"/>
          <w:szCs w:val="24"/>
        </w:rPr>
        <w:t xml:space="preserve"> puhastati, teostati asukohamuudatused infosüsteemis </w:t>
      </w:r>
      <w:proofErr w:type="spellStart"/>
      <w:r w:rsidR="00AF3A42" w:rsidRPr="00E84039">
        <w:rPr>
          <w:rFonts w:ascii="Times New Roman" w:hAnsi="Times New Roman" w:cs="Times New Roman"/>
          <w:sz w:val="24"/>
          <w:szCs w:val="24"/>
        </w:rPr>
        <w:t>MuIS</w:t>
      </w:r>
      <w:proofErr w:type="spellEnd"/>
      <w:r w:rsidR="00AF3A42" w:rsidRPr="00E84039">
        <w:rPr>
          <w:rFonts w:ascii="Times New Roman" w:hAnsi="Times New Roman" w:cs="Times New Roman"/>
          <w:sz w:val="24"/>
          <w:szCs w:val="24"/>
        </w:rPr>
        <w:t>, koostati sissejuhatus ja temaatilised tekstid.</w:t>
      </w:r>
    </w:p>
    <w:p w14:paraId="5A13A0D5" w14:textId="630618BD" w:rsidR="00AF3A42" w:rsidRPr="00E84039" w:rsidRDefault="00544228" w:rsidP="005442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Restaureeriti kaks piimavankrit, sõnnikulaotur ja taastati kaks vagonetti. Puhastati ja tehti parandused veterinaaria õppevahenditele.</w:t>
      </w:r>
    </w:p>
    <w:p w14:paraId="3E0DFAB9" w14:textId="65B391F7" w:rsidR="00AF3A42" w:rsidRPr="00E84039" w:rsidRDefault="00544228" w:rsidP="00AF3A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Teadur Monika Levkin kirjutas </w:t>
      </w:r>
      <w:r w:rsidR="005A050B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</w:t>
      </w:r>
      <w:r w:rsidR="00AF3A42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nfoartik</w:t>
      </w:r>
      <w:r w:rsidR="005A050B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li rukkikrahv</w:t>
      </w:r>
      <w:r w:rsidR="00AF3A42"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Bergist ajakirjas "Imeline Ajalugu" (kogus Bergi reisialbum)</w:t>
      </w:r>
    </w:p>
    <w:p w14:paraId="395861E6" w14:textId="77777777" w:rsidR="00AF3A42" w:rsidRPr="00E84039" w:rsidRDefault="00AF3A42" w:rsidP="00AF3A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63C41B42" w14:textId="5444A801" w:rsidR="00D761C4" w:rsidRPr="00E84039" w:rsidRDefault="00D761C4" w:rsidP="00D761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Uuendati SA Eesti Maaelumuuseumid</w:t>
      </w:r>
      <w:r w:rsidR="00921B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</w:t>
      </w:r>
      <w:r w:rsidRPr="00E84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Muuseumikogu korralduse põhimõtete dokumenti</w:t>
      </w:r>
      <w:r w:rsidR="00921B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0E3D6122" w14:textId="77777777" w:rsidR="00D761C4" w:rsidRPr="00E84039" w:rsidRDefault="00D761C4" w:rsidP="00AF3A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2376C51" w14:textId="77777777" w:rsidR="00AF3A42" w:rsidRPr="00E84039" w:rsidRDefault="00AF3A42" w:rsidP="00AF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23644" w14:textId="6DE9109B" w:rsidR="00D4554B" w:rsidRPr="00921BBA" w:rsidRDefault="00D4554B" w:rsidP="00F33CA2">
      <w:pPr>
        <w:jc w:val="both"/>
        <w:rPr>
          <w:rFonts w:ascii="Times New Roman" w:hAnsi="Times New Roman" w:cs="Times New Roman"/>
          <w:color w:val="004F88"/>
          <w:sz w:val="24"/>
          <w:szCs w:val="24"/>
        </w:rPr>
      </w:pPr>
      <w:r w:rsidRPr="00921BBA">
        <w:rPr>
          <w:rFonts w:ascii="Times New Roman" w:hAnsi="Times New Roman" w:cs="Times New Roman"/>
          <w:b/>
          <w:bCs/>
          <w:color w:val="004F88"/>
          <w:sz w:val="24"/>
          <w:szCs w:val="24"/>
        </w:rPr>
        <w:t>Eesmärk 4:</w:t>
      </w:r>
      <w:r w:rsidRPr="00921BBA">
        <w:rPr>
          <w:rFonts w:ascii="Times New Roman" w:hAnsi="Times New Roman" w:cs="Times New Roman"/>
          <w:color w:val="004F88"/>
          <w:sz w:val="24"/>
          <w:szCs w:val="24"/>
        </w:rPr>
        <w:t xml:space="preserve"> Maaelumuuseumid pakuvad oma eripärasele tegevusvaldkonnale vastavaid mitmekülgseid ja elamuslikke teenuseid. </w:t>
      </w:r>
    </w:p>
    <w:p w14:paraId="53B2831A" w14:textId="111CB735" w:rsidR="00A7721C" w:rsidRPr="00E84039" w:rsidRDefault="00E62F8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I kvartalis külastas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tegevuskohti kokku 5933 inimest, mis on 245 võrra rohkem kui eelmisel aastal. </w:t>
      </w:r>
      <w:r w:rsidR="00A7721C" w:rsidRPr="00E84039">
        <w:rPr>
          <w:rFonts w:ascii="Times New Roman" w:hAnsi="Times New Roman" w:cs="Times New Roman"/>
          <w:sz w:val="24"/>
          <w:szCs w:val="24"/>
        </w:rPr>
        <w:t>Plaanilised suurüritused I kvartalis</w:t>
      </w:r>
      <w:r w:rsidR="0006558F" w:rsidRPr="00E84039">
        <w:rPr>
          <w:rFonts w:ascii="Times New Roman" w:hAnsi="Times New Roman" w:cs="Times New Roman"/>
          <w:sz w:val="24"/>
          <w:szCs w:val="24"/>
        </w:rPr>
        <w:t xml:space="preserve"> olid järgmised</w:t>
      </w:r>
      <w:r w:rsidR="00A7721C" w:rsidRPr="00E84039">
        <w:rPr>
          <w:rFonts w:ascii="Times New Roman" w:hAnsi="Times New Roman" w:cs="Times New Roman"/>
          <w:sz w:val="24"/>
          <w:szCs w:val="24"/>
        </w:rPr>
        <w:t>:</w:t>
      </w:r>
    </w:p>
    <w:p w14:paraId="18071879" w14:textId="77777777" w:rsidR="00F1282A" w:rsidRPr="00E84039" w:rsidRDefault="0006558F" w:rsidP="00A77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Kolmes muuseumipaigas toimusid traditsioonilised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vastlaüritused</w:t>
      </w:r>
      <w:proofErr w:type="spellEnd"/>
      <w:r w:rsidR="009C3848" w:rsidRPr="00E84039">
        <w:rPr>
          <w:rFonts w:ascii="Times New Roman" w:hAnsi="Times New Roman" w:cs="Times New Roman"/>
          <w:sz w:val="24"/>
          <w:szCs w:val="24"/>
        </w:rPr>
        <w:t xml:space="preserve">, mida külastas kokku </w:t>
      </w:r>
      <w:r w:rsidR="002E0217" w:rsidRPr="00E84039">
        <w:rPr>
          <w:rFonts w:ascii="Times New Roman" w:hAnsi="Times New Roman" w:cs="Times New Roman"/>
          <w:sz w:val="24"/>
          <w:szCs w:val="24"/>
        </w:rPr>
        <w:t xml:space="preserve">482 inimest. Neist enim – 363- </w:t>
      </w:r>
      <w:r w:rsidR="00F1282A" w:rsidRPr="00E84039">
        <w:rPr>
          <w:rFonts w:ascii="Times New Roman" w:hAnsi="Times New Roman" w:cs="Times New Roman"/>
          <w:sz w:val="24"/>
          <w:szCs w:val="24"/>
        </w:rPr>
        <w:t xml:space="preserve">osales põllumajandusmuuseumi </w:t>
      </w:r>
      <w:proofErr w:type="spellStart"/>
      <w:r w:rsidR="00F1282A" w:rsidRPr="00E84039">
        <w:rPr>
          <w:rFonts w:ascii="Times New Roman" w:hAnsi="Times New Roman" w:cs="Times New Roman"/>
          <w:sz w:val="24"/>
          <w:szCs w:val="24"/>
        </w:rPr>
        <w:t>vastlatralli</w:t>
      </w:r>
      <w:proofErr w:type="spellEnd"/>
      <w:r w:rsidR="00F1282A" w:rsidRPr="00E840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088EC" w14:textId="77777777" w:rsidR="00B117D0" w:rsidRPr="00E84039" w:rsidRDefault="00F1282A" w:rsidP="00A77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CRJ Sakala tee matkal käis </w:t>
      </w:r>
      <w:r w:rsidR="00B117D0" w:rsidRPr="00E84039">
        <w:rPr>
          <w:rFonts w:ascii="Times New Roman" w:hAnsi="Times New Roman" w:cs="Times New Roman"/>
          <w:sz w:val="24"/>
          <w:szCs w:val="24"/>
        </w:rPr>
        <w:t>167 matkajat, mis on viimaste aastate üks suuremaid numbreid.</w:t>
      </w:r>
    </w:p>
    <w:p w14:paraId="176843C4" w14:textId="314BEA15" w:rsidR="00A7721C" w:rsidRPr="00E84039" w:rsidRDefault="008005DD" w:rsidP="00A77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Hobuvõistlustele on hoo andnud </w:t>
      </w:r>
      <w:r w:rsidR="00720733" w:rsidRPr="00E84039">
        <w:rPr>
          <w:rFonts w:ascii="Times New Roman" w:hAnsi="Times New Roman" w:cs="Times New Roman"/>
          <w:sz w:val="24"/>
          <w:szCs w:val="24"/>
        </w:rPr>
        <w:t xml:space="preserve">Tori </w:t>
      </w:r>
      <w:proofErr w:type="spellStart"/>
      <w:r w:rsidR="00720733" w:rsidRPr="00E84039">
        <w:rPr>
          <w:rFonts w:ascii="Times New Roman" w:hAnsi="Times New Roman" w:cs="Times New Roman"/>
          <w:sz w:val="24"/>
          <w:szCs w:val="24"/>
        </w:rPr>
        <w:t>ratsamaneeži</w:t>
      </w:r>
      <w:proofErr w:type="spellEnd"/>
      <w:r w:rsidR="00720733" w:rsidRPr="00E84039">
        <w:rPr>
          <w:rFonts w:ascii="Times New Roman" w:hAnsi="Times New Roman" w:cs="Times New Roman"/>
          <w:sz w:val="24"/>
          <w:szCs w:val="24"/>
        </w:rPr>
        <w:t xml:space="preserve"> valmimine. 8.02 ja 8.-9.03 </w:t>
      </w:r>
      <w:r w:rsidR="00B2358C" w:rsidRPr="00E84039">
        <w:rPr>
          <w:rFonts w:ascii="Times New Roman" w:hAnsi="Times New Roman" w:cs="Times New Roman"/>
          <w:sz w:val="24"/>
          <w:szCs w:val="24"/>
        </w:rPr>
        <w:t xml:space="preserve">toimunud </w:t>
      </w:r>
      <w:proofErr w:type="spellStart"/>
      <w:r w:rsidR="00B2358C" w:rsidRPr="00E84039">
        <w:rPr>
          <w:rFonts w:ascii="Times New Roman" w:hAnsi="Times New Roman" w:cs="Times New Roman"/>
          <w:sz w:val="24"/>
          <w:szCs w:val="24"/>
        </w:rPr>
        <w:t>ratsavõistluste</w:t>
      </w:r>
      <w:proofErr w:type="spellEnd"/>
      <w:r w:rsidR="00B2358C" w:rsidRPr="00E84039">
        <w:rPr>
          <w:rFonts w:ascii="Times New Roman" w:hAnsi="Times New Roman" w:cs="Times New Roman"/>
          <w:sz w:val="24"/>
          <w:szCs w:val="24"/>
        </w:rPr>
        <w:t xml:space="preserve"> külastajate arv oli kokku </w:t>
      </w:r>
      <w:r w:rsidR="00BF04C8" w:rsidRPr="00E84039">
        <w:rPr>
          <w:rFonts w:ascii="Times New Roman" w:hAnsi="Times New Roman" w:cs="Times New Roman"/>
          <w:sz w:val="24"/>
          <w:szCs w:val="24"/>
        </w:rPr>
        <w:t>360.</w:t>
      </w:r>
    </w:p>
    <w:p w14:paraId="1D4711E6" w14:textId="77777777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Suurüritusi külastas kokku 1009 inimest, käive 9869 €, mis on rohkem kui eelmisel aastal. Olulise panuse suurenemisse andsid kaks THK hobuvõistlust. Ilma hobuvõistlusteta on tulemus samuti suurem kui eelmisel aastal.</w:t>
      </w:r>
    </w:p>
    <w:p w14:paraId="4A86739B" w14:textId="08B7C0E0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lastRenderedPageBreak/>
        <w:t xml:space="preserve">Era- ja korporatiivklientide sündmustel osales kolme tegevuskoha peale kokku 1038 inimest, käive 2696 €, mis jääb veidi alla eelmisele aastale.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EPMis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on 2025. aastal käive suurem kui eelmisel aastal,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THKs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enam-vähem sama,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CRJs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võrreldes eelmise aastaga </w:t>
      </w:r>
      <w:r w:rsidR="00C201E8" w:rsidRPr="00E84039">
        <w:rPr>
          <w:rFonts w:ascii="Times New Roman" w:hAnsi="Times New Roman" w:cs="Times New Roman"/>
          <w:sz w:val="24"/>
          <w:szCs w:val="24"/>
        </w:rPr>
        <w:t>väiksem.</w:t>
      </w:r>
    </w:p>
    <w:p w14:paraId="230DCCFD" w14:textId="77777777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CRJ toitlustus tegeles peamiselt haridusprogrammide toitlustusega. Toitlustuse käive 1472 €, mis on suurem kui eelmisel aastal.</w:t>
      </w:r>
    </w:p>
    <w:p w14:paraId="637DCAEB" w14:textId="392410B4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Kaubanduse käive kolme tegevuskoha peale kokku oli 1871 €, mis on peaaegu kaks korda rohkem kui eelmisel aastal (eelmisel aastal oli THK I kvartalis </w:t>
      </w:r>
      <w:r w:rsidR="00E62F8C" w:rsidRPr="00E84039">
        <w:rPr>
          <w:rFonts w:ascii="Times New Roman" w:hAnsi="Times New Roman" w:cs="Times New Roman"/>
          <w:sz w:val="24"/>
          <w:szCs w:val="24"/>
        </w:rPr>
        <w:t>osaliselt</w:t>
      </w:r>
      <w:r w:rsidRPr="00E84039">
        <w:rPr>
          <w:rFonts w:ascii="Times New Roman" w:hAnsi="Times New Roman" w:cs="Times New Roman"/>
          <w:sz w:val="24"/>
          <w:szCs w:val="24"/>
        </w:rPr>
        <w:t xml:space="preserve"> suletud).</w:t>
      </w:r>
    </w:p>
    <w:p w14:paraId="6BDE7E5F" w14:textId="77777777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39">
        <w:rPr>
          <w:rFonts w:ascii="Times New Roman" w:hAnsi="Times New Roman" w:cs="Times New Roman"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kommunikatsioon toimib vastavalt kommunikatsiooniplaanile. Olulisel kohal on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MUHKi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kommunikatsioon, sündmused, haridusprogrammid, näitused/esemed, loomad, ruumide rent. Aktiivselt kasutatakse kommunikatsioonitöös kodulehte, sotsiaalmeediat, kohalikke väljaandeid, portaale, pressisuhtlust, lisaks väli- ja raadioreklaami.</w:t>
      </w:r>
    </w:p>
    <w:p w14:paraId="74D1820E" w14:textId="77777777" w:rsidR="00A7721C" w:rsidRPr="00E84039" w:rsidRDefault="00A7721C" w:rsidP="00A77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A3182" w14:textId="79799EDA" w:rsidR="00D4554B" w:rsidRPr="00E84039" w:rsidRDefault="00D4554B" w:rsidP="00F33CA2">
      <w:pPr>
        <w:jc w:val="both"/>
        <w:rPr>
          <w:rFonts w:ascii="Times New Roman" w:hAnsi="Times New Roman" w:cs="Times New Roman"/>
          <w:color w:val="501549" w:themeColor="accent5" w:themeShade="80"/>
          <w:sz w:val="24"/>
          <w:szCs w:val="24"/>
        </w:rPr>
      </w:pPr>
      <w:r w:rsidRPr="00921BBA">
        <w:rPr>
          <w:rFonts w:ascii="Times New Roman" w:hAnsi="Times New Roman" w:cs="Times New Roman"/>
          <w:b/>
          <w:bCs/>
          <w:color w:val="004F88"/>
          <w:sz w:val="24"/>
          <w:szCs w:val="24"/>
        </w:rPr>
        <w:t>Eesmärk 5:</w:t>
      </w:r>
      <w:r w:rsidRPr="00921BBA">
        <w:rPr>
          <w:rFonts w:ascii="Times New Roman" w:hAnsi="Times New Roman" w:cs="Times New Roman"/>
          <w:color w:val="004F88"/>
          <w:sz w:val="24"/>
          <w:szCs w:val="24"/>
        </w:rPr>
        <w:t xml:space="preserve"> Maaelumuuseumid on optimaalselt, energia- ja ressursitõhusalt ning efektiivselt majandatud asutus</w:t>
      </w:r>
      <w:r w:rsidRPr="00E84039">
        <w:rPr>
          <w:rFonts w:ascii="Times New Roman" w:hAnsi="Times New Roman" w:cs="Times New Roman"/>
          <w:color w:val="501549" w:themeColor="accent5" w:themeShade="80"/>
          <w:sz w:val="24"/>
          <w:szCs w:val="24"/>
        </w:rPr>
        <w:t>.</w:t>
      </w:r>
    </w:p>
    <w:p w14:paraId="6A9A3E89" w14:textId="051B97EF" w:rsidR="00D4554B" w:rsidRPr="00E84039" w:rsidRDefault="00D4554B" w:rsidP="00F33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39">
        <w:rPr>
          <w:rFonts w:ascii="Times New Roman" w:hAnsi="Times New Roman" w:cs="Times New Roman"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202</w:t>
      </w:r>
      <w:r w:rsidR="0091514D" w:rsidRPr="00E84039">
        <w:rPr>
          <w:rFonts w:ascii="Times New Roman" w:hAnsi="Times New Roman" w:cs="Times New Roman"/>
          <w:sz w:val="24"/>
          <w:szCs w:val="24"/>
        </w:rPr>
        <w:t>4</w:t>
      </w:r>
      <w:r w:rsidRPr="00E84039">
        <w:rPr>
          <w:rFonts w:ascii="Times New Roman" w:hAnsi="Times New Roman" w:cs="Times New Roman"/>
          <w:sz w:val="24"/>
          <w:szCs w:val="24"/>
        </w:rPr>
        <w:t>. a majandusaasta aruanne kinnitati 2</w:t>
      </w:r>
      <w:r w:rsidR="00F63623" w:rsidRPr="00E84039">
        <w:rPr>
          <w:rFonts w:ascii="Times New Roman" w:hAnsi="Times New Roman" w:cs="Times New Roman"/>
          <w:sz w:val="24"/>
          <w:szCs w:val="24"/>
        </w:rPr>
        <w:t>7</w:t>
      </w:r>
      <w:r w:rsidRPr="00E84039">
        <w:rPr>
          <w:rFonts w:ascii="Times New Roman" w:hAnsi="Times New Roman" w:cs="Times New Roman"/>
          <w:sz w:val="24"/>
          <w:szCs w:val="24"/>
        </w:rPr>
        <w:t xml:space="preserve">.03. </w:t>
      </w:r>
    </w:p>
    <w:p w14:paraId="3A5E06B4" w14:textId="79AD4A3B" w:rsidR="00D4554B" w:rsidRPr="00E84039" w:rsidRDefault="00D4554B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Põllumajandustegevuse omatulu käive oli I kvartalil </w:t>
      </w:r>
      <w:r w:rsidR="008739AB" w:rsidRPr="00E84039">
        <w:rPr>
          <w:rFonts w:ascii="Times New Roman" w:hAnsi="Times New Roman" w:cs="Times New Roman"/>
          <w:sz w:val="24"/>
          <w:szCs w:val="24"/>
        </w:rPr>
        <w:t>65</w:t>
      </w:r>
      <w:r w:rsidR="001F02D8" w:rsidRPr="00E84039">
        <w:rPr>
          <w:rFonts w:ascii="Times New Roman" w:hAnsi="Times New Roman" w:cs="Times New Roman"/>
          <w:sz w:val="24"/>
          <w:szCs w:val="24"/>
        </w:rPr>
        <w:t xml:space="preserve"> 838</w:t>
      </w:r>
      <w:r w:rsidR="00B14A00" w:rsidRPr="00E84039">
        <w:rPr>
          <w:rFonts w:ascii="Times New Roman" w:hAnsi="Times New Roman" w:cs="Times New Roman"/>
          <w:sz w:val="24"/>
          <w:szCs w:val="24"/>
        </w:rPr>
        <w:t xml:space="preserve"> €</w:t>
      </w:r>
      <w:r w:rsidR="003874C1" w:rsidRPr="00E84039">
        <w:rPr>
          <w:rFonts w:ascii="Times New Roman" w:hAnsi="Times New Roman" w:cs="Times New Roman"/>
          <w:sz w:val="24"/>
          <w:szCs w:val="24"/>
        </w:rPr>
        <w:t xml:space="preserve"> (</w:t>
      </w:r>
      <w:r w:rsidR="008034AF" w:rsidRPr="00E84039">
        <w:rPr>
          <w:rFonts w:ascii="Times New Roman" w:hAnsi="Times New Roman" w:cs="Times New Roman"/>
          <w:sz w:val="24"/>
          <w:szCs w:val="24"/>
        </w:rPr>
        <w:t xml:space="preserve">37% </w:t>
      </w:r>
      <w:r w:rsidR="003874C1" w:rsidRPr="00E84039">
        <w:rPr>
          <w:rFonts w:ascii="Times New Roman" w:hAnsi="Times New Roman" w:cs="Times New Roman"/>
          <w:sz w:val="24"/>
          <w:szCs w:val="24"/>
        </w:rPr>
        <w:t>aastaplaanist)</w:t>
      </w:r>
      <w:r w:rsidR="002C6A38" w:rsidRPr="00E84039">
        <w:rPr>
          <w:rFonts w:ascii="Times New Roman" w:hAnsi="Times New Roman" w:cs="Times New Roman"/>
          <w:sz w:val="24"/>
          <w:szCs w:val="24"/>
        </w:rPr>
        <w:t>. Se</w:t>
      </w:r>
      <w:r w:rsidR="008034AF" w:rsidRPr="00E84039">
        <w:rPr>
          <w:rFonts w:ascii="Times New Roman" w:hAnsi="Times New Roman" w:cs="Times New Roman"/>
          <w:sz w:val="24"/>
          <w:szCs w:val="24"/>
        </w:rPr>
        <w:t>da on tunduvalt rohkem kui 2023. aastal.</w:t>
      </w:r>
      <w:r w:rsidR="002C6A38" w:rsidRPr="00E84039">
        <w:rPr>
          <w:rFonts w:ascii="Times New Roman" w:hAnsi="Times New Roman" w:cs="Times New Roman"/>
          <w:sz w:val="24"/>
          <w:szCs w:val="24"/>
        </w:rPr>
        <w:t xml:space="preserve"> Põhiline sissetulek tuleb </w:t>
      </w:r>
      <w:r w:rsidRPr="00E84039">
        <w:rPr>
          <w:rFonts w:ascii="Times New Roman" w:hAnsi="Times New Roman" w:cs="Times New Roman"/>
          <w:sz w:val="24"/>
          <w:szCs w:val="24"/>
        </w:rPr>
        <w:t>hobubokside rendist</w:t>
      </w:r>
      <w:r w:rsidR="00034C3A" w:rsidRPr="00E84039">
        <w:rPr>
          <w:rFonts w:ascii="Times New Roman" w:hAnsi="Times New Roman" w:cs="Times New Roman"/>
          <w:sz w:val="24"/>
          <w:szCs w:val="24"/>
        </w:rPr>
        <w:t>.</w:t>
      </w:r>
      <w:r w:rsidRPr="00E84039">
        <w:rPr>
          <w:rFonts w:ascii="Times New Roman" w:hAnsi="Times New Roman" w:cs="Times New Roman"/>
          <w:sz w:val="24"/>
          <w:szCs w:val="24"/>
        </w:rPr>
        <w:t xml:space="preserve"> Tegevused kulgevad plaanipäraselt. </w:t>
      </w:r>
    </w:p>
    <w:p w14:paraId="1B173AFC" w14:textId="49D017B1" w:rsidR="00D4554B" w:rsidRPr="00E84039" w:rsidRDefault="00D4554B" w:rsidP="00F33CA2">
      <w:pPr>
        <w:jc w:val="both"/>
        <w:rPr>
          <w:rFonts w:ascii="Times New Roman" w:hAnsi="Times New Roman" w:cs="Times New Roman"/>
          <w:color w:val="501549" w:themeColor="accent5" w:themeShade="80"/>
          <w:sz w:val="24"/>
          <w:szCs w:val="24"/>
        </w:rPr>
      </w:pPr>
      <w:r w:rsidRPr="00E84039">
        <w:rPr>
          <w:rFonts w:ascii="Times New Roman" w:hAnsi="Times New Roman" w:cs="Times New Roman"/>
          <w:b/>
          <w:bCs/>
          <w:color w:val="501549" w:themeColor="accent5" w:themeShade="80"/>
          <w:sz w:val="24"/>
          <w:szCs w:val="24"/>
        </w:rPr>
        <w:t>Eesmärk 6:</w:t>
      </w:r>
      <w:r w:rsidRPr="00E84039">
        <w:rPr>
          <w:rFonts w:ascii="Times New Roman" w:hAnsi="Times New Roman" w:cs="Times New Roman"/>
          <w:color w:val="501549" w:themeColor="accent5" w:themeShade="80"/>
          <w:sz w:val="24"/>
          <w:szCs w:val="24"/>
        </w:rPr>
        <w:t xml:space="preserve"> Maaelumuuseumid on motiveeriva töökeskkonna ja professionaalse kollektiiviga ühtehoidev, arenev ja hästi juhitud organisatsioon, mis järgib rohelise muuseumi tegevuspõhimõtteid. </w:t>
      </w:r>
    </w:p>
    <w:p w14:paraId="2409E717" w14:textId="77777777" w:rsidR="00C81CE4" w:rsidRPr="00E84039" w:rsidRDefault="00C81CE4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>Et tõhustada töötajate infovahetust, toimuvad iganädalased infotunnid kõikidele töötajatele. Regulaarselt kohtuvad osakondade ja muuseumipesade juhid.</w:t>
      </w:r>
    </w:p>
    <w:p w14:paraId="7DD7168C" w14:textId="25D7713A" w:rsidR="001731BE" w:rsidRPr="00E84039" w:rsidRDefault="00D659F7" w:rsidP="00F33CA2">
      <w:pPr>
        <w:jc w:val="both"/>
        <w:rPr>
          <w:rFonts w:ascii="Times New Roman" w:hAnsi="Times New Roman" w:cs="Times New Roman"/>
          <w:sz w:val="24"/>
          <w:szCs w:val="24"/>
        </w:rPr>
      </w:pPr>
      <w:r w:rsidRPr="00E84039">
        <w:rPr>
          <w:rFonts w:ascii="Times New Roman" w:hAnsi="Times New Roman" w:cs="Times New Roman"/>
          <w:sz w:val="24"/>
          <w:szCs w:val="24"/>
        </w:rPr>
        <w:t xml:space="preserve">Töötajate motiveerimiseks ning täiendamisvõimaluste avardamiseks suurenes </w:t>
      </w:r>
      <w:r w:rsidR="00C81CE4" w:rsidRPr="00E84039">
        <w:rPr>
          <w:rFonts w:ascii="Times New Roman" w:hAnsi="Times New Roman" w:cs="Times New Roman"/>
          <w:sz w:val="24"/>
          <w:szCs w:val="24"/>
        </w:rPr>
        <w:t>2024. aastal koolituste eelarve</w:t>
      </w:r>
      <w:r w:rsidRPr="00E84039">
        <w:rPr>
          <w:rFonts w:ascii="Times New Roman" w:hAnsi="Times New Roman" w:cs="Times New Roman"/>
          <w:sz w:val="24"/>
          <w:szCs w:val="24"/>
        </w:rPr>
        <w:t xml:space="preserve">. Jaanuaris toimus ühine koolituspäev, kui väisasime Eesti Muuseumise Aastaauhindade konverentsi ja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galat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. Kaks meie </w:t>
      </w:r>
      <w:r w:rsidR="001731BE" w:rsidRPr="00E84039">
        <w:rPr>
          <w:rFonts w:ascii="Times New Roman" w:hAnsi="Times New Roman" w:cs="Times New Roman"/>
          <w:sz w:val="24"/>
          <w:szCs w:val="24"/>
        </w:rPr>
        <w:t xml:space="preserve">tegevust olid ka </w:t>
      </w:r>
      <w:proofErr w:type="spellStart"/>
      <w:r w:rsidR="001731BE" w:rsidRPr="00E84039">
        <w:rPr>
          <w:rFonts w:ascii="Times New Roman" w:hAnsi="Times New Roman" w:cs="Times New Roman"/>
          <w:sz w:val="24"/>
          <w:szCs w:val="24"/>
        </w:rPr>
        <w:t>nomineeritud</w:t>
      </w:r>
      <w:proofErr w:type="spellEnd"/>
      <w:r w:rsidR="001731BE" w:rsidRPr="00E84039">
        <w:rPr>
          <w:rFonts w:ascii="Times New Roman" w:hAnsi="Times New Roman" w:cs="Times New Roman"/>
          <w:sz w:val="24"/>
          <w:szCs w:val="24"/>
        </w:rPr>
        <w:t xml:space="preserve"> aastaauhindadele ning muuseumi haridustegevus võitis Muuseumiroti.</w:t>
      </w:r>
    </w:p>
    <w:p w14:paraId="2F6B4B31" w14:textId="600D0A8A" w:rsidR="00D4554B" w:rsidRPr="00E84039" w:rsidRDefault="00D4554B" w:rsidP="00F33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39">
        <w:rPr>
          <w:rFonts w:ascii="Times New Roman" w:hAnsi="Times New Roman" w:cs="Times New Roman"/>
          <w:b/>
          <w:bCs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b/>
          <w:bCs/>
          <w:sz w:val="24"/>
          <w:szCs w:val="24"/>
        </w:rPr>
        <w:t xml:space="preserve"> nõukogu</w:t>
      </w:r>
      <w:r w:rsidRPr="00E84039">
        <w:rPr>
          <w:rFonts w:ascii="Times New Roman" w:hAnsi="Times New Roman" w:cs="Times New Roman"/>
          <w:sz w:val="24"/>
          <w:szCs w:val="24"/>
        </w:rPr>
        <w:t xml:space="preserve"> k</w:t>
      </w:r>
      <w:r w:rsidR="000A6397" w:rsidRPr="00E84039">
        <w:rPr>
          <w:rFonts w:ascii="Times New Roman" w:hAnsi="Times New Roman" w:cs="Times New Roman"/>
          <w:sz w:val="24"/>
          <w:szCs w:val="24"/>
        </w:rPr>
        <w:t>ogunes I kvartalis k</w:t>
      </w:r>
      <w:r w:rsidR="00AF3239" w:rsidRPr="00E84039">
        <w:rPr>
          <w:rFonts w:ascii="Times New Roman" w:hAnsi="Times New Roman" w:cs="Times New Roman"/>
          <w:sz w:val="24"/>
          <w:szCs w:val="24"/>
        </w:rPr>
        <w:t>ahel</w:t>
      </w:r>
      <w:r w:rsidR="000A6397" w:rsidRPr="00E84039">
        <w:rPr>
          <w:rFonts w:ascii="Times New Roman" w:hAnsi="Times New Roman" w:cs="Times New Roman"/>
          <w:sz w:val="24"/>
          <w:szCs w:val="24"/>
        </w:rPr>
        <w:t xml:space="preserve"> korral.</w:t>
      </w:r>
      <w:r w:rsidRPr="00E84039">
        <w:rPr>
          <w:rFonts w:ascii="Times New Roman" w:hAnsi="Times New Roman" w:cs="Times New Roman"/>
          <w:sz w:val="24"/>
          <w:szCs w:val="24"/>
        </w:rPr>
        <w:t xml:space="preserve"> </w:t>
      </w:r>
      <w:r w:rsidR="005A52B8" w:rsidRPr="00E84039">
        <w:rPr>
          <w:rFonts w:ascii="Times New Roman" w:hAnsi="Times New Roman" w:cs="Times New Roman"/>
          <w:sz w:val="24"/>
          <w:szCs w:val="24"/>
        </w:rPr>
        <w:t>K</w:t>
      </w:r>
      <w:r w:rsidRPr="00E84039">
        <w:rPr>
          <w:rFonts w:ascii="Times New Roman" w:hAnsi="Times New Roman" w:cs="Times New Roman"/>
          <w:sz w:val="24"/>
          <w:szCs w:val="24"/>
        </w:rPr>
        <w:t>innitati 202</w:t>
      </w:r>
      <w:r w:rsidR="00AF3239" w:rsidRPr="00E84039">
        <w:rPr>
          <w:rFonts w:ascii="Times New Roman" w:hAnsi="Times New Roman" w:cs="Times New Roman"/>
          <w:sz w:val="24"/>
          <w:szCs w:val="24"/>
        </w:rPr>
        <w:t>5</w:t>
      </w:r>
      <w:r w:rsidRPr="00E84039">
        <w:rPr>
          <w:rFonts w:ascii="Times New Roman" w:hAnsi="Times New Roman" w:cs="Times New Roman"/>
          <w:sz w:val="24"/>
          <w:szCs w:val="24"/>
        </w:rPr>
        <w:t xml:space="preserve">. a tööplaan ja eelarve ning kinnitati </w:t>
      </w:r>
      <w:r w:rsidR="005A52B8" w:rsidRPr="00E84039">
        <w:rPr>
          <w:rFonts w:ascii="Times New Roman" w:hAnsi="Times New Roman" w:cs="Times New Roman"/>
          <w:sz w:val="24"/>
          <w:szCs w:val="24"/>
        </w:rPr>
        <w:t>202</w:t>
      </w:r>
      <w:r w:rsidR="00AF3239" w:rsidRPr="00E84039">
        <w:rPr>
          <w:rFonts w:ascii="Times New Roman" w:hAnsi="Times New Roman" w:cs="Times New Roman"/>
          <w:sz w:val="24"/>
          <w:szCs w:val="24"/>
        </w:rPr>
        <w:t>4</w:t>
      </w:r>
      <w:r w:rsidR="005A52B8" w:rsidRPr="00E84039">
        <w:rPr>
          <w:rFonts w:ascii="Times New Roman" w:hAnsi="Times New Roman" w:cs="Times New Roman"/>
          <w:sz w:val="24"/>
          <w:szCs w:val="24"/>
        </w:rPr>
        <w:t xml:space="preserve">. a </w:t>
      </w:r>
      <w:r w:rsidRPr="00E84039">
        <w:rPr>
          <w:rFonts w:ascii="Times New Roman" w:hAnsi="Times New Roman" w:cs="Times New Roman"/>
          <w:sz w:val="24"/>
          <w:szCs w:val="24"/>
        </w:rPr>
        <w:t xml:space="preserve">majandusaasta aruanne. Jooksvate küsimustena jälgitakse </w:t>
      </w:r>
      <w:proofErr w:type="spellStart"/>
      <w:r w:rsidRPr="00E84039">
        <w:rPr>
          <w:rFonts w:ascii="Times New Roman" w:hAnsi="Times New Roman" w:cs="Times New Roman"/>
          <w:sz w:val="24"/>
          <w:szCs w:val="24"/>
        </w:rPr>
        <w:t>MeMu</w:t>
      </w:r>
      <w:proofErr w:type="spellEnd"/>
      <w:r w:rsidRPr="00E84039">
        <w:rPr>
          <w:rFonts w:ascii="Times New Roman" w:hAnsi="Times New Roman" w:cs="Times New Roman"/>
          <w:sz w:val="24"/>
          <w:szCs w:val="24"/>
        </w:rPr>
        <w:t xml:space="preserve"> majandustulemusi. </w:t>
      </w:r>
    </w:p>
    <w:p w14:paraId="42306699" w14:textId="77777777" w:rsidR="00D4554B" w:rsidRPr="00E84039" w:rsidRDefault="00D4554B" w:rsidP="00D4554B">
      <w:pPr>
        <w:rPr>
          <w:rFonts w:ascii="Times New Roman" w:hAnsi="Times New Roman" w:cs="Times New Roman"/>
          <w:sz w:val="24"/>
          <w:szCs w:val="24"/>
        </w:rPr>
      </w:pPr>
    </w:p>
    <w:p w14:paraId="55DCE694" w14:textId="77777777" w:rsidR="00D4554B" w:rsidRDefault="00D4554B" w:rsidP="00D4554B">
      <w:pPr>
        <w:rPr>
          <w:sz w:val="24"/>
          <w:szCs w:val="24"/>
        </w:rPr>
      </w:pPr>
    </w:p>
    <w:p w14:paraId="2C393A3B" w14:textId="77777777" w:rsidR="00196B79" w:rsidRDefault="00196B79"/>
    <w:sectPr w:rsidR="0019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1CD7"/>
    <w:multiLevelType w:val="hybridMultilevel"/>
    <w:tmpl w:val="588A37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E33ED"/>
    <w:multiLevelType w:val="hybridMultilevel"/>
    <w:tmpl w:val="10B0A66A"/>
    <w:lvl w:ilvl="0" w:tplc="48704D5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8" w:hanging="360"/>
      </w:pPr>
    </w:lvl>
    <w:lvl w:ilvl="2" w:tplc="0425001B" w:tentative="1">
      <w:start w:val="1"/>
      <w:numFmt w:val="lowerRoman"/>
      <w:lvlText w:val="%3."/>
      <w:lvlJc w:val="right"/>
      <w:pPr>
        <w:ind w:left="1848" w:hanging="180"/>
      </w:pPr>
    </w:lvl>
    <w:lvl w:ilvl="3" w:tplc="0425000F" w:tentative="1">
      <w:start w:val="1"/>
      <w:numFmt w:val="decimal"/>
      <w:lvlText w:val="%4."/>
      <w:lvlJc w:val="left"/>
      <w:pPr>
        <w:ind w:left="2568" w:hanging="360"/>
      </w:pPr>
    </w:lvl>
    <w:lvl w:ilvl="4" w:tplc="04250019" w:tentative="1">
      <w:start w:val="1"/>
      <w:numFmt w:val="lowerLetter"/>
      <w:lvlText w:val="%5."/>
      <w:lvlJc w:val="left"/>
      <w:pPr>
        <w:ind w:left="3288" w:hanging="360"/>
      </w:pPr>
    </w:lvl>
    <w:lvl w:ilvl="5" w:tplc="0425001B" w:tentative="1">
      <w:start w:val="1"/>
      <w:numFmt w:val="lowerRoman"/>
      <w:lvlText w:val="%6."/>
      <w:lvlJc w:val="right"/>
      <w:pPr>
        <w:ind w:left="4008" w:hanging="180"/>
      </w:pPr>
    </w:lvl>
    <w:lvl w:ilvl="6" w:tplc="0425000F" w:tentative="1">
      <w:start w:val="1"/>
      <w:numFmt w:val="decimal"/>
      <w:lvlText w:val="%7."/>
      <w:lvlJc w:val="left"/>
      <w:pPr>
        <w:ind w:left="4728" w:hanging="360"/>
      </w:pPr>
    </w:lvl>
    <w:lvl w:ilvl="7" w:tplc="04250019" w:tentative="1">
      <w:start w:val="1"/>
      <w:numFmt w:val="lowerLetter"/>
      <w:lvlText w:val="%8."/>
      <w:lvlJc w:val="left"/>
      <w:pPr>
        <w:ind w:left="5448" w:hanging="360"/>
      </w:pPr>
    </w:lvl>
    <w:lvl w:ilvl="8" w:tplc="042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7520C2B"/>
    <w:multiLevelType w:val="hybridMultilevel"/>
    <w:tmpl w:val="3FB2ED44"/>
    <w:lvl w:ilvl="0" w:tplc="51EADE3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52A5"/>
    <w:multiLevelType w:val="multilevel"/>
    <w:tmpl w:val="AFCC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95C96"/>
    <w:multiLevelType w:val="hybridMultilevel"/>
    <w:tmpl w:val="96722998"/>
    <w:lvl w:ilvl="0" w:tplc="042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60E102A"/>
    <w:multiLevelType w:val="multilevel"/>
    <w:tmpl w:val="842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3019B"/>
    <w:multiLevelType w:val="hybridMultilevel"/>
    <w:tmpl w:val="9BE64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54730">
    <w:abstractNumId w:val="3"/>
  </w:num>
  <w:num w:numId="2" w16cid:durableId="929509032">
    <w:abstractNumId w:val="1"/>
  </w:num>
  <w:num w:numId="3" w16cid:durableId="634411332">
    <w:abstractNumId w:val="4"/>
  </w:num>
  <w:num w:numId="4" w16cid:durableId="1820656295">
    <w:abstractNumId w:val="5"/>
  </w:num>
  <w:num w:numId="5" w16cid:durableId="1091468216">
    <w:abstractNumId w:val="2"/>
  </w:num>
  <w:num w:numId="6" w16cid:durableId="110906318">
    <w:abstractNumId w:val="0"/>
  </w:num>
  <w:num w:numId="7" w16cid:durableId="973632642">
    <w:abstractNumId w:val="0"/>
  </w:num>
  <w:num w:numId="8" w16cid:durableId="405344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B"/>
    <w:rsid w:val="00014901"/>
    <w:rsid w:val="00017AC4"/>
    <w:rsid w:val="00034C3A"/>
    <w:rsid w:val="00041FAA"/>
    <w:rsid w:val="00044860"/>
    <w:rsid w:val="0006558F"/>
    <w:rsid w:val="0007020B"/>
    <w:rsid w:val="00073070"/>
    <w:rsid w:val="00073BCD"/>
    <w:rsid w:val="0008377D"/>
    <w:rsid w:val="00091836"/>
    <w:rsid w:val="0009264B"/>
    <w:rsid w:val="000A071E"/>
    <w:rsid w:val="000A272D"/>
    <w:rsid w:val="000A6397"/>
    <w:rsid w:val="000A6DF6"/>
    <w:rsid w:val="000B1BF6"/>
    <w:rsid w:val="000B207A"/>
    <w:rsid w:val="000B3AFA"/>
    <w:rsid w:val="000C561D"/>
    <w:rsid w:val="000C60D5"/>
    <w:rsid w:val="000D6D00"/>
    <w:rsid w:val="000D7902"/>
    <w:rsid w:val="000E3751"/>
    <w:rsid w:val="0010665A"/>
    <w:rsid w:val="00114DAF"/>
    <w:rsid w:val="00125F5A"/>
    <w:rsid w:val="00143F9A"/>
    <w:rsid w:val="0015471A"/>
    <w:rsid w:val="00155AFD"/>
    <w:rsid w:val="00155E94"/>
    <w:rsid w:val="0015784C"/>
    <w:rsid w:val="0017163F"/>
    <w:rsid w:val="001731BE"/>
    <w:rsid w:val="00196B79"/>
    <w:rsid w:val="001A768D"/>
    <w:rsid w:val="001C63B5"/>
    <w:rsid w:val="001F02D8"/>
    <w:rsid w:val="001F26D3"/>
    <w:rsid w:val="00201502"/>
    <w:rsid w:val="00210A52"/>
    <w:rsid w:val="0021260C"/>
    <w:rsid w:val="002264F0"/>
    <w:rsid w:val="002265F9"/>
    <w:rsid w:val="00235883"/>
    <w:rsid w:val="00247570"/>
    <w:rsid w:val="002663E5"/>
    <w:rsid w:val="002774EF"/>
    <w:rsid w:val="002B1E1B"/>
    <w:rsid w:val="002B6B31"/>
    <w:rsid w:val="002C2472"/>
    <w:rsid w:val="002C6A38"/>
    <w:rsid w:val="002E0217"/>
    <w:rsid w:val="002E13B1"/>
    <w:rsid w:val="00304F66"/>
    <w:rsid w:val="00315B83"/>
    <w:rsid w:val="003321AC"/>
    <w:rsid w:val="00333A7F"/>
    <w:rsid w:val="00343A93"/>
    <w:rsid w:val="0034418C"/>
    <w:rsid w:val="00360CF2"/>
    <w:rsid w:val="0036222E"/>
    <w:rsid w:val="0036386A"/>
    <w:rsid w:val="003874C1"/>
    <w:rsid w:val="003900B4"/>
    <w:rsid w:val="003C0C65"/>
    <w:rsid w:val="003E373C"/>
    <w:rsid w:val="003F5B32"/>
    <w:rsid w:val="00404703"/>
    <w:rsid w:val="0044646B"/>
    <w:rsid w:val="004561F4"/>
    <w:rsid w:val="00461ED2"/>
    <w:rsid w:val="00473FE0"/>
    <w:rsid w:val="00484708"/>
    <w:rsid w:val="00494442"/>
    <w:rsid w:val="0049584B"/>
    <w:rsid w:val="00496153"/>
    <w:rsid w:val="004B1263"/>
    <w:rsid w:val="004D375D"/>
    <w:rsid w:val="004D7F07"/>
    <w:rsid w:val="00513922"/>
    <w:rsid w:val="00513D56"/>
    <w:rsid w:val="00526419"/>
    <w:rsid w:val="00527A77"/>
    <w:rsid w:val="00535126"/>
    <w:rsid w:val="00535F85"/>
    <w:rsid w:val="00544228"/>
    <w:rsid w:val="005701FE"/>
    <w:rsid w:val="00573663"/>
    <w:rsid w:val="005740CD"/>
    <w:rsid w:val="005A050B"/>
    <w:rsid w:val="005A52B8"/>
    <w:rsid w:val="005A61A6"/>
    <w:rsid w:val="005A7C63"/>
    <w:rsid w:val="005D3C71"/>
    <w:rsid w:val="005E2DF7"/>
    <w:rsid w:val="00601735"/>
    <w:rsid w:val="006110AB"/>
    <w:rsid w:val="006215DE"/>
    <w:rsid w:val="00643001"/>
    <w:rsid w:val="00647581"/>
    <w:rsid w:val="00650A22"/>
    <w:rsid w:val="00665F28"/>
    <w:rsid w:val="00694A5B"/>
    <w:rsid w:val="006A3F81"/>
    <w:rsid w:val="006C5253"/>
    <w:rsid w:val="006D2146"/>
    <w:rsid w:val="006E68EB"/>
    <w:rsid w:val="006E6B25"/>
    <w:rsid w:val="00700AD0"/>
    <w:rsid w:val="007027FF"/>
    <w:rsid w:val="00704FA8"/>
    <w:rsid w:val="00720733"/>
    <w:rsid w:val="00747163"/>
    <w:rsid w:val="00747FC0"/>
    <w:rsid w:val="007619F9"/>
    <w:rsid w:val="00777158"/>
    <w:rsid w:val="0079040E"/>
    <w:rsid w:val="00792CBD"/>
    <w:rsid w:val="007A5E85"/>
    <w:rsid w:val="007D0DCF"/>
    <w:rsid w:val="007E7962"/>
    <w:rsid w:val="008005DD"/>
    <w:rsid w:val="008034AF"/>
    <w:rsid w:val="00803637"/>
    <w:rsid w:val="00803F27"/>
    <w:rsid w:val="00824C7A"/>
    <w:rsid w:val="0084097F"/>
    <w:rsid w:val="008639E1"/>
    <w:rsid w:val="008739AB"/>
    <w:rsid w:val="008A186F"/>
    <w:rsid w:val="008B68FB"/>
    <w:rsid w:val="008D5E52"/>
    <w:rsid w:val="008E2679"/>
    <w:rsid w:val="008F55AE"/>
    <w:rsid w:val="008F74A6"/>
    <w:rsid w:val="00912480"/>
    <w:rsid w:val="0091514D"/>
    <w:rsid w:val="00921BBA"/>
    <w:rsid w:val="00933152"/>
    <w:rsid w:val="0094437A"/>
    <w:rsid w:val="00994845"/>
    <w:rsid w:val="009B7DAD"/>
    <w:rsid w:val="009C3848"/>
    <w:rsid w:val="009F144E"/>
    <w:rsid w:val="00A02532"/>
    <w:rsid w:val="00A14D40"/>
    <w:rsid w:val="00A166ED"/>
    <w:rsid w:val="00A2025D"/>
    <w:rsid w:val="00A5779A"/>
    <w:rsid w:val="00A67B5C"/>
    <w:rsid w:val="00A7721C"/>
    <w:rsid w:val="00A8536B"/>
    <w:rsid w:val="00A85EAE"/>
    <w:rsid w:val="00AD54BC"/>
    <w:rsid w:val="00AD54D2"/>
    <w:rsid w:val="00AF063E"/>
    <w:rsid w:val="00AF3239"/>
    <w:rsid w:val="00AF3A42"/>
    <w:rsid w:val="00B029A1"/>
    <w:rsid w:val="00B112C6"/>
    <w:rsid w:val="00B117D0"/>
    <w:rsid w:val="00B14A00"/>
    <w:rsid w:val="00B1586F"/>
    <w:rsid w:val="00B16CB7"/>
    <w:rsid w:val="00B21106"/>
    <w:rsid w:val="00B2358C"/>
    <w:rsid w:val="00B67F28"/>
    <w:rsid w:val="00B83BFC"/>
    <w:rsid w:val="00BF04C8"/>
    <w:rsid w:val="00BF08BB"/>
    <w:rsid w:val="00BF10E4"/>
    <w:rsid w:val="00C0685F"/>
    <w:rsid w:val="00C137B8"/>
    <w:rsid w:val="00C15DD0"/>
    <w:rsid w:val="00C201E8"/>
    <w:rsid w:val="00C37BC9"/>
    <w:rsid w:val="00C4238C"/>
    <w:rsid w:val="00C45B1F"/>
    <w:rsid w:val="00C536F3"/>
    <w:rsid w:val="00C81CE4"/>
    <w:rsid w:val="00C83C12"/>
    <w:rsid w:val="00C95180"/>
    <w:rsid w:val="00CD0C57"/>
    <w:rsid w:val="00CD2825"/>
    <w:rsid w:val="00CE41FD"/>
    <w:rsid w:val="00CF4492"/>
    <w:rsid w:val="00D4554B"/>
    <w:rsid w:val="00D46103"/>
    <w:rsid w:val="00D55A12"/>
    <w:rsid w:val="00D62352"/>
    <w:rsid w:val="00D659F7"/>
    <w:rsid w:val="00D726F7"/>
    <w:rsid w:val="00D761C4"/>
    <w:rsid w:val="00D8242F"/>
    <w:rsid w:val="00D932C9"/>
    <w:rsid w:val="00DA1DF5"/>
    <w:rsid w:val="00DC2594"/>
    <w:rsid w:val="00DD370C"/>
    <w:rsid w:val="00DE6E79"/>
    <w:rsid w:val="00DF47BE"/>
    <w:rsid w:val="00E035D4"/>
    <w:rsid w:val="00E1362E"/>
    <w:rsid w:val="00E2431E"/>
    <w:rsid w:val="00E27E06"/>
    <w:rsid w:val="00E62F8C"/>
    <w:rsid w:val="00E63FA7"/>
    <w:rsid w:val="00E64B0D"/>
    <w:rsid w:val="00E84039"/>
    <w:rsid w:val="00E91747"/>
    <w:rsid w:val="00EE5FCB"/>
    <w:rsid w:val="00F0058F"/>
    <w:rsid w:val="00F015A4"/>
    <w:rsid w:val="00F04D1C"/>
    <w:rsid w:val="00F1282A"/>
    <w:rsid w:val="00F23547"/>
    <w:rsid w:val="00F25CB6"/>
    <w:rsid w:val="00F33CA2"/>
    <w:rsid w:val="00F51F55"/>
    <w:rsid w:val="00F63623"/>
    <w:rsid w:val="00F745AC"/>
    <w:rsid w:val="00F75A10"/>
    <w:rsid w:val="00F853BF"/>
    <w:rsid w:val="00F933AC"/>
    <w:rsid w:val="00F96E7C"/>
    <w:rsid w:val="00FA3753"/>
    <w:rsid w:val="00FA7E4D"/>
    <w:rsid w:val="00FB1367"/>
    <w:rsid w:val="00FE51A9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9F75"/>
  <w15:chartTrackingRefBased/>
  <w15:docId w15:val="{E113D586-3598-42B2-8C2F-249583A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554B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D455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455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455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455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455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455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455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455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455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4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4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4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4554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4554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455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455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455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455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4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4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4554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4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4554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455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4554B"/>
    <w:pPr>
      <w:spacing w:line="259" w:lineRule="auto"/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4554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4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4554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4554B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E84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1025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Lang</dc:creator>
  <cp:keywords/>
  <dc:description/>
  <cp:lastModifiedBy>Kadri Valner</cp:lastModifiedBy>
  <cp:revision>66</cp:revision>
  <dcterms:created xsi:type="dcterms:W3CDTF">2024-04-18T05:54:00Z</dcterms:created>
  <dcterms:modified xsi:type="dcterms:W3CDTF">2025-05-03T07:48:00Z</dcterms:modified>
</cp:coreProperties>
</file>